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816F" w14:textId="77777777" w:rsidR="00303323" w:rsidRDefault="00000000">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Pr>
          <w:rFonts w:cs="Arial"/>
          <w:b/>
          <w:sz w:val="24"/>
          <w:szCs w:val="24"/>
          <w:lang w:val="en-US" w:eastAsia="zh-CN"/>
        </w:rPr>
        <w:t>9</w:t>
      </w:r>
      <w:r>
        <w:rPr>
          <w:b/>
          <w:i/>
          <w:sz w:val="28"/>
          <w:szCs w:val="24"/>
        </w:rPr>
        <w:tab/>
      </w:r>
      <w:r>
        <w:rPr>
          <w:rFonts w:cs="Arial"/>
          <w:b/>
          <w:sz w:val="24"/>
          <w:szCs w:val="24"/>
        </w:rPr>
        <w:t>S2-2505022</w:t>
      </w:r>
    </w:p>
    <w:p w14:paraId="43E85BF9" w14:textId="77777777" w:rsidR="00303323" w:rsidRDefault="00000000">
      <w:pPr>
        <w:pBdr>
          <w:bottom w:val="single" w:sz="4" w:space="1" w:color="auto"/>
        </w:pBdr>
        <w:tabs>
          <w:tab w:val="right" w:pos="9214"/>
        </w:tabs>
        <w:spacing w:after="0"/>
        <w:jc w:val="both"/>
        <w:rPr>
          <w:rFonts w:ascii="Arial" w:eastAsia="MS Mincho" w:hAnsi="Arial" w:cs="Arial"/>
          <w:b/>
          <w:sz w:val="24"/>
          <w:szCs w:val="24"/>
          <w:lang w:val="en-US" w:eastAsia="zh-CN"/>
        </w:rPr>
      </w:pPr>
      <w:r>
        <w:rPr>
          <w:rFonts w:ascii="Arial" w:hAnsi="Arial" w:cs="Arial" w:hint="eastAsia"/>
          <w:b/>
          <w:sz w:val="24"/>
          <w:szCs w:val="24"/>
          <w:lang w:val="en-US" w:eastAsia="zh-CN"/>
        </w:rPr>
        <w:t>19</w:t>
      </w:r>
      <w:r>
        <w:rPr>
          <w:rFonts w:ascii="Arial" w:hAnsi="Arial" w:cs="Arial"/>
          <w:b/>
          <w:sz w:val="24"/>
          <w:szCs w:val="24"/>
          <w:lang w:val="en-US" w:eastAsia="zh-CN"/>
        </w:rPr>
        <w:t xml:space="preserve"> - </w:t>
      </w:r>
      <w:r>
        <w:rPr>
          <w:rFonts w:ascii="Arial" w:hAnsi="Arial" w:cs="Arial" w:hint="eastAsia"/>
          <w:b/>
          <w:sz w:val="24"/>
          <w:szCs w:val="24"/>
          <w:lang w:val="en-US" w:eastAsia="zh-CN"/>
        </w:rPr>
        <w:t>23</w:t>
      </w:r>
      <w:r>
        <w:rPr>
          <w:rFonts w:ascii="Arial" w:hAnsi="Arial" w:cs="Arial"/>
          <w:b/>
          <w:sz w:val="24"/>
          <w:szCs w:val="24"/>
        </w:rPr>
        <w:t xml:space="preserve"> </w:t>
      </w:r>
      <w:r>
        <w:rPr>
          <w:rFonts w:ascii="Arial" w:hAnsi="Arial" w:cs="Arial" w:hint="eastAsia"/>
          <w:b/>
          <w:sz w:val="24"/>
          <w:szCs w:val="24"/>
          <w:lang w:eastAsia="zh-CN"/>
        </w:rPr>
        <w:t>May</w:t>
      </w:r>
      <w:r>
        <w:rPr>
          <w:rFonts w:ascii="Arial" w:hAnsi="Arial" w:cs="Arial"/>
          <w:b/>
          <w:sz w:val="24"/>
          <w:szCs w:val="24"/>
          <w:lang w:val="en-US" w:eastAsia="zh-CN"/>
        </w:rPr>
        <w:t xml:space="preserve"> </w:t>
      </w:r>
      <w:r>
        <w:rPr>
          <w:rFonts w:ascii="Arial" w:hAnsi="Arial" w:cs="Arial"/>
          <w:b/>
          <w:sz w:val="24"/>
          <w:szCs w:val="24"/>
        </w:rPr>
        <w:t>202</w:t>
      </w:r>
      <w:r>
        <w:rPr>
          <w:rFonts w:ascii="Arial" w:hAnsi="Arial" w:cs="Arial"/>
          <w:b/>
          <w:sz w:val="24"/>
          <w:szCs w:val="24"/>
          <w:lang w:val="en-US" w:eastAsia="zh-CN"/>
        </w:rPr>
        <w:t>5, Fukuoka, Japan</w:t>
      </w:r>
    </w:p>
    <w:p w14:paraId="441D3D1E" w14:textId="77777777" w:rsidR="00303323" w:rsidRDefault="00303323">
      <w:pPr>
        <w:spacing w:after="0"/>
        <w:rPr>
          <w:rFonts w:ascii="Arial" w:eastAsia="MS Mincho" w:hAnsi="Arial"/>
          <w:sz w:val="24"/>
          <w:szCs w:val="24"/>
          <w:lang w:eastAsia="ja-JP"/>
        </w:rPr>
      </w:pPr>
    </w:p>
    <w:p w14:paraId="30BE83B0" w14:textId="77777777" w:rsidR="00303323" w:rsidRDefault="00000000">
      <w:pPr>
        <w:overflowPunct w:val="0"/>
        <w:autoSpaceDE w:val="0"/>
        <w:autoSpaceDN w:val="0"/>
        <w:adjustRightInd w:val="0"/>
        <w:ind w:left="2127" w:hanging="2127"/>
        <w:textAlignment w:val="baseline"/>
        <w:rPr>
          <w:rFonts w:eastAsia="宋体"/>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Pr>
          <w:rFonts w:ascii="Arial" w:eastAsia="宋体" w:hAnsi="Arial" w:cs="Arial" w:hint="eastAsia"/>
          <w:b/>
          <w:color w:val="000000"/>
          <w:lang w:val="en-US" w:eastAsia="zh-CN"/>
        </w:rPr>
        <w:t>Ten</w:t>
      </w:r>
      <w:r>
        <w:rPr>
          <w:rFonts w:ascii="Arial" w:eastAsia="宋体" w:hAnsi="Arial" w:cs="Arial"/>
          <w:b/>
          <w:color w:val="000000"/>
          <w:lang w:val="en-US" w:eastAsia="zh-CN"/>
        </w:rPr>
        <w:t>cent, Tencent Cloud</w:t>
      </w:r>
    </w:p>
    <w:p w14:paraId="17CEBDF9" w14:textId="77777777" w:rsidR="00303323" w:rsidRDefault="00000000">
      <w:pPr>
        <w:overflowPunct w:val="0"/>
        <w:autoSpaceDE w:val="0"/>
        <w:autoSpaceDN w:val="0"/>
        <w:adjustRightInd w:val="0"/>
        <w:ind w:left="2127" w:hanging="2127"/>
        <w:textAlignment w:val="baseline"/>
        <w:rPr>
          <w:rFonts w:ascii="Arial" w:eastAsia="宋体"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bookmarkStart w:id="0" w:name="OLE_LINK11"/>
      <w:r>
        <w:rPr>
          <w:rFonts w:ascii="Arial" w:eastAsia="Malgun Gothic" w:hAnsi="Arial" w:cs="Arial"/>
          <w:b/>
          <w:color w:val="000000"/>
          <w:lang w:eastAsia="ja-JP"/>
        </w:rPr>
        <w:t xml:space="preserve">KI#1, New Sol #X: </w:t>
      </w:r>
      <w:r>
        <w:rPr>
          <w:rFonts w:ascii="Arial" w:eastAsia="宋体" w:hAnsi="Arial" w:cs="Arial"/>
          <w:b/>
          <w:color w:val="000000"/>
          <w:lang w:val="en-US" w:eastAsia="zh-CN"/>
        </w:rPr>
        <w:t>Data collections</w:t>
      </w:r>
      <w:r>
        <w:rPr>
          <w:rFonts w:ascii="Arial" w:eastAsia="宋体" w:hAnsi="Arial" w:cs="Arial" w:hint="eastAsia"/>
          <w:b/>
          <w:color w:val="000000"/>
          <w:lang w:val="en-US" w:eastAsia="zh-CN"/>
        </w:rPr>
        <w:t xml:space="preserve"> for UE</w:t>
      </w:r>
      <w:r>
        <w:rPr>
          <w:rFonts w:ascii="Arial" w:eastAsia="宋体" w:hAnsi="Arial" w:cs="Arial"/>
          <w:b/>
          <w:color w:val="000000"/>
          <w:lang w:val="en-US" w:eastAsia="zh-CN"/>
        </w:rPr>
        <w:t>-side</w:t>
      </w:r>
      <w:r>
        <w:rPr>
          <w:rFonts w:ascii="Arial" w:eastAsia="宋体" w:hAnsi="Arial" w:cs="Arial" w:hint="eastAsia"/>
          <w:b/>
          <w:color w:val="000000"/>
          <w:lang w:val="en-US" w:eastAsia="zh-CN"/>
        </w:rPr>
        <w:t xml:space="preserve"> </w:t>
      </w:r>
      <w:r>
        <w:rPr>
          <w:rFonts w:ascii="Arial" w:eastAsia="宋体" w:hAnsi="Arial" w:cs="Arial"/>
          <w:b/>
          <w:color w:val="000000"/>
          <w:lang w:val="en-US" w:eastAsia="zh-CN"/>
        </w:rPr>
        <w:t>model training via user plane</w:t>
      </w:r>
    </w:p>
    <w:bookmarkEnd w:id="0"/>
    <w:p w14:paraId="715AB46C" w14:textId="77777777" w:rsidR="00303323" w:rsidRDefault="0000000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3FC89190" w14:textId="77777777" w:rsidR="00303323" w:rsidRDefault="00000000">
      <w:pPr>
        <w:overflowPunct w:val="0"/>
        <w:autoSpaceDE w:val="0"/>
        <w:autoSpaceDN w:val="0"/>
        <w:adjustRightInd w:val="0"/>
        <w:ind w:left="2127" w:hanging="2127"/>
        <w:textAlignment w:val="baseline"/>
        <w:rPr>
          <w:rFonts w:ascii="Arial" w:eastAsia="宋体"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宋体" w:hAnsi="Arial" w:cs="Arial" w:hint="eastAsia"/>
          <w:b/>
          <w:color w:val="000000"/>
          <w:lang w:val="en-US" w:eastAsia="zh-CN"/>
        </w:rPr>
        <w:t>20.3.1</w:t>
      </w:r>
    </w:p>
    <w:p w14:paraId="0C852499" w14:textId="77777777" w:rsidR="00303323" w:rsidRDefault="00000000">
      <w:pPr>
        <w:overflowPunct w:val="0"/>
        <w:autoSpaceDE w:val="0"/>
        <w:autoSpaceDN w:val="0"/>
        <w:adjustRightInd w:val="0"/>
        <w:ind w:left="2127" w:hanging="2127"/>
        <w:textAlignment w:val="baseline"/>
        <w:rPr>
          <w:rFonts w:ascii="Arial" w:eastAsia="宋体" w:hAnsi="Arial" w:cs="Arial"/>
          <w:b/>
          <w:color w:val="000000"/>
          <w:lang w:val="en-US" w:eastAsia="zh-CN"/>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宋体" w:hAnsi="Arial" w:cs="Arial" w:hint="eastAsia"/>
          <w:b/>
          <w:lang w:val="en-US" w:eastAsia="zh-CN"/>
        </w:rPr>
        <w:t>AIML_CN_Ph2</w:t>
      </w:r>
      <w:r>
        <w:rPr>
          <w:rFonts w:ascii="Arial" w:hAnsi="Arial" w:cs="Arial"/>
          <w:b/>
        </w:rPr>
        <w:t xml:space="preserve"> / </w:t>
      </w:r>
      <w:proofErr w:type="spellStart"/>
      <w:r>
        <w:rPr>
          <w:rFonts w:ascii="Arial" w:hAnsi="Arial" w:cs="Arial"/>
          <w:b/>
        </w:rPr>
        <w:t>Rel</w:t>
      </w:r>
      <w:proofErr w:type="spellEnd"/>
      <w:r>
        <w:rPr>
          <w:rFonts w:ascii="Arial" w:hAnsi="Arial" w:cs="Arial"/>
          <w:b/>
        </w:rPr>
        <w:t>-</w:t>
      </w:r>
      <w:r>
        <w:rPr>
          <w:rFonts w:ascii="Arial" w:eastAsia="宋体" w:hAnsi="Arial" w:cs="Arial" w:hint="eastAsia"/>
          <w:b/>
          <w:lang w:val="en-US" w:eastAsia="zh-CN"/>
        </w:rPr>
        <w:t>20</w:t>
      </w:r>
    </w:p>
    <w:p w14:paraId="6AD9A88B" w14:textId="77777777" w:rsidR="00303323" w:rsidRDefault="00000000">
      <w:pPr>
        <w:tabs>
          <w:tab w:val="left" w:pos="1701"/>
        </w:tabs>
        <w:overflowPunct w:val="0"/>
        <w:autoSpaceDE w:val="0"/>
        <w:autoSpaceDN w:val="0"/>
        <w:adjustRightInd w:val="0"/>
        <w:textAlignment w:val="baseline"/>
        <w:rPr>
          <w:rFonts w:ascii="Arial" w:eastAsia="宋体" w:hAnsi="Arial" w:cs="Arial"/>
          <w:i/>
          <w:color w:val="000000"/>
          <w:lang w:val="en-US" w:eastAsia="zh-CN"/>
        </w:rPr>
      </w:pPr>
      <w:r>
        <w:rPr>
          <w:rFonts w:ascii="Arial" w:eastAsia="Malgun Gothic" w:hAnsi="Arial" w:cs="Arial"/>
          <w:i/>
          <w:color w:val="000000"/>
          <w:lang w:eastAsia="ja-JP"/>
        </w:rPr>
        <w:t>Abstract: This contribution proposes</w:t>
      </w:r>
      <w:r>
        <w:rPr>
          <w:rFonts w:ascii="Arial" w:eastAsia="宋体" w:hAnsi="Arial" w:cs="Arial" w:hint="eastAsia"/>
          <w:i/>
          <w:color w:val="000000"/>
          <w:lang w:val="en-US" w:eastAsia="zh-CN"/>
        </w:rPr>
        <w:t xml:space="preserve"> a</w:t>
      </w:r>
      <w:r>
        <w:rPr>
          <w:rFonts w:ascii="Arial" w:eastAsia="Malgun Gothic" w:hAnsi="Arial" w:cs="Arial"/>
          <w:i/>
          <w:color w:val="000000"/>
          <w:lang w:eastAsia="ja-JP"/>
        </w:rPr>
        <w:t xml:space="preserve"> </w:t>
      </w:r>
      <w:r>
        <w:rPr>
          <w:rFonts w:ascii="Arial" w:eastAsia="宋体" w:hAnsi="Arial" w:cs="Arial" w:hint="eastAsia"/>
          <w:i/>
          <w:color w:val="000000"/>
          <w:lang w:val="en-US" w:eastAsia="zh-CN"/>
        </w:rPr>
        <w:t xml:space="preserve">way for </w:t>
      </w:r>
      <w:r>
        <w:rPr>
          <w:rFonts w:ascii="Arial" w:eastAsia="宋体" w:hAnsi="Arial" w:cs="Arial"/>
          <w:i/>
          <w:color w:val="000000"/>
          <w:lang w:val="en-US" w:eastAsia="zh-CN"/>
        </w:rPr>
        <w:t>data collections between UE and core network</w:t>
      </w:r>
      <w:r>
        <w:rPr>
          <w:rFonts w:ascii="Arial" w:eastAsia="宋体" w:hAnsi="Arial" w:cs="Arial" w:hint="eastAsia"/>
          <w:i/>
          <w:color w:val="000000"/>
          <w:lang w:val="en-US" w:eastAsia="zh-CN"/>
        </w:rPr>
        <w:t>.</w:t>
      </w:r>
    </w:p>
    <w:p w14:paraId="3B23C7B8" w14:textId="77777777" w:rsidR="00303323" w:rsidRDefault="00000000">
      <w:pPr>
        <w:keepNext/>
        <w:keepLines/>
        <w:pBdr>
          <w:top w:val="single" w:sz="12" w:space="3" w:color="auto"/>
        </w:pBdr>
        <w:overflowPunct w:val="0"/>
        <w:autoSpaceDE w:val="0"/>
        <w:autoSpaceDN w:val="0"/>
        <w:adjustRightInd w:val="0"/>
        <w:spacing w:before="240"/>
        <w:textAlignment w:val="baseline"/>
        <w:outlineLvl w:val="0"/>
        <w:rPr>
          <w:rFonts w:ascii="Arial" w:eastAsia="宋体" w:hAnsi="Arial"/>
          <w:sz w:val="36"/>
          <w:lang w:val="en-US" w:eastAsia="zh-CN"/>
        </w:rPr>
      </w:pPr>
      <w:r>
        <w:rPr>
          <w:rFonts w:ascii="Arial" w:eastAsia="Malgun Gothic" w:hAnsi="Arial"/>
          <w:sz w:val="36"/>
          <w:lang w:eastAsia="ja-JP"/>
        </w:rPr>
        <w:t xml:space="preserve">1. </w:t>
      </w:r>
      <w:bookmarkStart w:id="1" w:name="_Toc352077766"/>
      <w:proofErr w:type="spellStart"/>
      <w:r>
        <w:rPr>
          <w:rFonts w:ascii="Arial" w:eastAsia="Malgun Gothic" w:hAnsi="Arial"/>
          <w:sz w:val="36"/>
          <w:lang w:eastAsia="ja-JP"/>
        </w:rPr>
        <w:t>Discussio</w:t>
      </w:r>
      <w:proofErr w:type="spellEnd"/>
      <w:r>
        <w:rPr>
          <w:rFonts w:ascii="Arial" w:eastAsia="宋体" w:hAnsi="Arial" w:hint="eastAsia"/>
          <w:sz w:val="36"/>
          <w:lang w:val="en-US" w:eastAsia="zh-CN"/>
        </w:rPr>
        <w:t>n</w:t>
      </w:r>
    </w:p>
    <w:p w14:paraId="66B1B4FC" w14:textId="77777777" w:rsidR="00303323" w:rsidRDefault="00000000">
      <w:pPr>
        <w:rPr>
          <w:rFonts w:eastAsia="宋体"/>
          <w:lang w:val="en-US" w:eastAsia="zh-CN"/>
        </w:rPr>
      </w:pPr>
      <w:r>
        <w:rPr>
          <w:rFonts w:eastAsia="宋体" w:hint="eastAsia"/>
          <w:lang w:val="en-US" w:eastAsia="zh-CN"/>
        </w:rPr>
        <w:t>3GPP SA2 Release 20 has approved the study item "AI/ML Core Network Enhancements Phase 2", which includes the research task of "</w:t>
      </w:r>
      <w:r>
        <w:rPr>
          <w:rFonts w:eastAsia="宋体"/>
          <w:lang w:val="en-US" w:eastAsia="zh-CN"/>
        </w:rPr>
        <w:t xml:space="preserve">whether and how to </w:t>
      </w:r>
      <w:r w:rsidRPr="00B7496D">
        <w:rPr>
          <w:lang w:val="en-US" w:eastAsia="en-GB"/>
        </w:rPr>
        <w:t>support the standardized transfer of standardized data over user plane for UE data</w:t>
      </w:r>
      <w:r>
        <w:rPr>
          <w:lang w:val="en-US" w:eastAsia="en-GB"/>
        </w:rPr>
        <w:t xml:space="preserve"> </w:t>
      </w:r>
      <w:r w:rsidRPr="00B7496D">
        <w:rPr>
          <w:lang w:val="en-US" w:eastAsia="en-GB"/>
        </w:rPr>
        <w:t>collection</w:t>
      </w:r>
      <w:r>
        <w:rPr>
          <w:rFonts w:eastAsia="宋体" w:hint="eastAsia"/>
          <w:lang w:val="en-US" w:eastAsia="zh-CN"/>
        </w:rPr>
        <w:t xml:space="preserve">." To enable the establishment of user plane connections from the UE to an NF, this paper proposes a way for </w:t>
      </w:r>
      <w:r>
        <w:rPr>
          <w:rFonts w:eastAsia="宋体"/>
          <w:lang w:val="en-US" w:eastAsia="zh-CN"/>
        </w:rPr>
        <w:t>data collections between UE and core network</w:t>
      </w:r>
      <w:r>
        <w:rPr>
          <w:rFonts w:eastAsia="宋体" w:hint="eastAsia"/>
          <w:lang w:val="en-US" w:eastAsia="zh-CN"/>
        </w:rPr>
        <w:t>.</w:t>
      </w:r>
    </w:p>
    <w:p w14:paraId="4A790AE7" w14:textId="77777777" w:rsidR="00303323" w:rsidRDefault="00000000">
      <w:pPr>
        <w:rPr>
          <w:rFonts w:eastAsia="宋体"/>
          <w:lang w:val="en-US" w:eastAsia="zh-CN"/>
        </w:rPr>
      </w:pPr>
      <w:r>
        <w:rPr>
          <w:rFonts w:eastAsia="DengXian"/>
          <w:color w:val="000000"/>
          <w:lang w:eastAsia="zh-CN"/>
        </w:rPr>
        <w:t>One key issue is proposed in TR</w:t>
      </w:r>
      <w:r>
        <w:rPr>
          <w:rFonts w:eastAsia="DengXian" w:hint="eastAsia"/>
          <w:color w:val="000000"/>
          <w:lang w:val="en-US" w:eastAsia="zh-CN"/>
        </w:rPr>
        <w:t xml:space="preserve"> </w:t>
      </w:r>
      <w:r>
        <w:rPr>
          <w:rFonts w:eastAsia="DengXian"/>
          <w:color w:val="000000"/>
          <w:lang w:eastAsia="zh-CN"/>
        </w:rPr>
        <w:t>23.700-</w:t>
      </w:r>
      <w:r>
        <w:rPr>
          <w:rFonts w:eastAsia="DengXian" w:hint="eastAsia"/>
          <w:color w:val="000000"/>
          <w:lang w:val="en-US" w:eastAsia="zh-CN"/>
        </w:rPr>
        <w:t>04</w:t>
      </w:r>
      <w:r>
        <w:rPr>
          <w:rFonts w:eastAsia="DengXian"/>
          <w:color w:val="000000"/>
          <w:lang w:val="en-US" w:eastAsia="zh-CN"/>
        </w:rPr>
        <w:t xml:space="preserve"> to </w:t>
      </w:r>
      <w:r>
        <w:t>provide solutions for UE data collection to meet the requirements for AI/ML for NR air interface with UE-side model training. This process requires the transfer of training data from the UE to the 5G core and then to the OTT server.</w:t>
      </w:r>
      <w:r>
        <w:rPr>
          <w:rFonts w:eastAsia="DengXian"/>
          <w:color w:val="000000"/>
          <w:lang w:val="en-US" w:eastAsia="zh-CN"/>
        </w:rPr>
        <w:t xml:space="preserve"> This </w:t>
      </w:r>
      <w:r>
        <w:t>key issue will investigate the following aspects:</w:t>
      </w:r>
    </w:p>
    <w:p w14:paraId="20A41437" w14:textId="77777777" w:rsidR="00303323" w:rsidRDefault="00000000">
      <w:pPr>
        <w:pStyle w:val="B1"/>
        <w:rPr>
          <w:i/>
          <w:iCs/>
        </w:rPr>
      </w:pPr>
      <w:r>
        <w:rPr>
          <w:i/>
          <w:iCs/>
        </w:rPr>
        <w:t>-</w:t>
      </w:r>
      <w:r>
        <w:rPr>
          <w:i/>
          <w:iCs/>
        </w:rPr>
        <w:tab/>
        <w:t>How to support the standardized transfer of standardized data over UP for UE data collection including how to initiate, terminate and manage UE data transfer over the UP connection.</w:t>
      </w:r>
    </w:p>
    <w:p w14:paraId="51A842B8" w14:textId="77777777" w:rsidR="00303323" w:rsidRDefault="00000000">
      <w:pPr>
        <w:pStyle w:val="B1"/>
        <w:rPr>
          <w:i/>
          <w:iCs/>
        </w:rPr>
      </w:pPr>
      <w:r>
        <w:rPr>
          <w:i/>
          <w:iCs/>
        </w:rPr>
        <w:t>-</w:t>
      </w:r>
      <w:r>
        <w:rPr>
          <w:i/>
          <w:iCs/>
        </w:rPr>
        <w:tab/>
        <w:t>How to support in 5GC the full visibility of standardized UE data contents.</w:t>
      </w:r>
    </w:p>
    <w:p w14:paraId="3F146449" w14:textId="77777777" w:rsidR="00303323" w:rsidRDefault="00000000">
      <w:pPr>
        <w:pStyle w:val="B1"/>
        <w:rPr>
          <w:i/>
          <w:iCs/>
        </w:rPr>
      </w:pPr>
      <w:r>
        <w:rPr>
          <w:i/>
          <w:iCs/>
        </w:rPr>
        <w:t>-</w:t>
      </w:r>
      <w:r>
        <w:rPr>
          <w:i/>
          <w:iCs/>
        </w:rPr>
        <w:tab/>
        <w:t>How 5GC can support the full controllability of standardized UE data transfer.</w:t>
      </w:r>
    </w:p>
    <w:p w14:paraId="0C581D63" w14:textId="77777777" w:rsidR="00303323" w:rsidRDefault="00000000">
      <w:pPr>
        <w:pStyle w:val="B1"/>
        <w:rPr>
          <w:i/>
          <w:iCs/>
        </w:rPr>
      </w:pPr>
      <w:r>
        <w:rPr>
          <w:i/>
          <w:iCs/>
        </w:rPr>
        <w:t>-</w:t>
      </w:r>
      <w:r>
        <w:rPr>
          <w:i/>
          <w:iCs/>
        </w:rPr>
        <w:tab/>
        <w:t>How to differentiate the traffic for UE data collection from the UE regular traffic in the 5GC.</w:t>
      </w:r>
    </w:p>
    <w:p w14:paraId="2B6C22C7" w14:textId="77777777" w:rsidR="00303323" w:rsidRDefault="00000000">
      <w:pPr>
        <w:pStyle w:val="B1"/>
        <w:rPr>
          <w:i/>
          <w:iCs/>
        </w:rPr>
      </w:pPr>
      <w:r>
        <w:rPr>
          <w:i/>
          <w:iCs/>
        </w:rPr>
        <w:t>-</w:t>
      </w:r>
      <w:r>
        <w:rPr>
          <w:i/>
          <w:iCs/>
        </w:rPr>
        <w:tab/>
        <w:t>Whether and how the UE knows about what the standardized data to be transferred are.</w:t>
      </w:r>
    </w:p>
    <w:p w14:paraId="6E7EEE87" w14:textId="77777777" w:rsidR="00303323" w:rsidRDefault="00303323">
      <w:pPr>
        <w:rPr>
          <w:rFonts w:eastAsia="宋体"/>
          <w:lang w:eastAsia="zh-CN"/>
        </w:rPr>
      </w:pPr>
    </w:p>
    <w:bookmarkEnd w:id="1"/>
    <w:p w14:paraId="1691A0C4" w14:textId="77777777" w:rsidR="00303323"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p>
    <w:p w14:paraId="6BD12C15" w14:textId="77777777" w:rsidR="00303323" w:rsidRDefault="00000000">
      <w:pPr>
        <w:snapToGrid w:val="0"/>
        <w:spacing w:after="120"/>
        <w:textAlignment w:val="baseline"/>
        <w:rPr>
          <w:rFonts w:eastAsia="DengXian"/>
          <w:color w:val="000000"/>
          <w:lang w:eastAsia="zh-CN"/>
        </w:rPr>
      </w:pPr>
      <w:bookmarkStart w:id="2" w:name="_Toc97057841"/>
      <w:bookmarkStart w:id="3" w:name="_Toc97052787"/>
      <w:bookmarkStart w:id="4" w:name="_Toc97052459"/>
      <w:bookmarkStart w:id="5" w:name="_Toc510604409"/>
      <w:bookmarkStart w:id="6" w:name="_Toc326248711"/>
      <w:bookmarkStart w:id="7" w:name="_Toc97057914"/>
      <w:r>
        <w:rPr>
          <w:rFonts w:eastAsia="MS Mincho"/>
          <w:color w:val="000000"/>
          <w:lang w:eastAsia="ja-JP"/>
        </w:rPr>
        <w:t xml:space="preserve">This paper proposes </w:t>
      </w:r>
      <w:r>
        <w:rPr>
          <w:rFonts w:eastAsia="DengXian"/>
          <w:color w:val="000000"/>
          <w:lang w:eastAsia="zh-CN"/>
        </w:rPr>
        <w:t>to add a solution for Key Issue #1 to TR</w:t>
      </w:r>
      <w:r>
        <w:rPr>
          <w:rFonts w:eastAsia="DengXian" w:hint="eastAsia"/>
          <w:color w:val="000000"/>
          <w:lang w:val="en-US" w:eastAsia="zh-CN"/>
        </w:rPr>
        <w:t xml:space="preserve"> </w:t>
      </w:r>
      <w:r>
        <w:rPr>
          <w:rFonts w:eastAsia="DengXian"/>
          <w:color w:val="000000"/>
          <w:lang w:eastAsia="zh-CN"/>
        </w:rPr>
        <w:t>23.700-</w:t>
      </w:r>
      <w:r>
        <w:rPr>
          <w:rFonts w:eastAsia="DengXian" w:hint="eastAsia"/>
          <w:color w:val="000000"/>
          <w:lang w:val="en-US" w:eastAsia="zh-CN"/>
        </w:rPr>
        <w:t>04</w:t>
      </w:r>
      <w:r>
        <w:rPr>
          <w:rFonts w:eastAsia="DengXian"/>
          <w:color w:val="000000"/>
          <w:lang w:eastAsia="zh-CN"/>
        </w:rPr>
        <w:t xml:space="preserve"> as follows</w:t>
      </w:r>
      <w:r>
        <w:rPr>
          <w:rFonts w:eastAsia="MS Mincho"/>
          <w:color w:val="000000"/>
          <w:lang w:eastAsia="ja-JP"/>
        </w:rPr>
        <w:t>.</w:t>
      </w:r>
    </w:p>
    <w:p w14:paraId="52951A43" w14:textId="77777777" w:rsidR="00303323" w:rsidRDefault="00303323">
      <w:pPr>
        <w:rPr>
          <w:rFonts w:eastAsia="DengXian"/>
          <w:color w:val="000000"/>
          <w:lang w:eastAsia="zh-CN"/>
        </w:rPr>
      </w:pPr>
    </w:p>
    <w:p w14:paraId="3D1D671D" w14:textId="77777777" w:rsidR="00303323" w:rsidRDefault="00000000">
      <w:pPr>
        <w:jc w:val="center"/>
      </w:pPr>
      <w:r>
        <w:rPr>
          <w:b/>
          <w:sz w:val="30"/>
          <w:szCs w:val="30"/>
        </w:rPr>
        <w:t>---------- Start of change ----------</w:t>
      </w:r>
    </w:p>
    <w:p w14:paraId="2C099728" w14:textId="77777777" w:rsidR="00303323" w:rsidRDefault="00000000">
      <w:pPr>
        <w:pStyle w:val="2"/>
        <w:rPr>
          <w:lang w:val="en-US"/>
        </w:rPr>
      </w:pPr>
      <w:bookmarkStart w:id="8" w:name="_Toc153792677"/>
      <w:bookmarkStart w:id="9" w:name="_Toc44311891"/>
      <w:bookmarkStart w:id="10" w:name="_Toc54930305"/>
      <w:bookmarkStart w:id="11" w:name="_Toc57530236"/>
      <w:bookmarkStart w:id="12" w:name="_Toc153792592"/>
      <w:bookmarkStart w:id="13" w:name="_Toc23402388"/>
      <w:bookmarkStart w:id="14" w:name="_Toc26386423"/>
      <w:bookmarkStart w:id="15" w:name="_Toc23402418"/>
      <w:bookmarkStart w:id="16" w:name="_Toc43906765"/>
      <w:bookmarkStart w:id="17" w:name="_Toc57532437"/>
      <w:bookmarkStart w:id="18" w:name="_Toc193391837"/>
      <w:bookmarkStart w:id="19" w:name="_Toc57236595"/>
      <w:bookmarkStart w:id="20" w:name="_Toc22192650"/>
      <w:bookmarkStart w:id="21" w:name="_Toc57236432"/>
      <w:bookmarkStart w:id="22" w:name="_Toc54968110"/>
      <w:bookmarkStart w:id="23" w:name="_Toc43906649"/>
      <w:bookmarkStart w:id="24" w:name="_Toc50536533"/>
      <w:bookmarkStart w:id="25" w:name="_Toc30694627"/>
      <w:bookmarkStart w:id="26" w:name="_Toc26431229"/>
      <w:bookmarkStart w:id="27" w:name="_Toc16839382"/>
      <w:r>
        <w:rPr>
          <w:lang w:val="en-US"/>
        </w:rPr>
        <w:t>6.0</w:t>
      </w:r>
      <w:r>
        <w:rPr>
          <w:lang w:val="en-US"/>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6F8A849" w14:textId="77777777" w:rsidR="00303323"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303323" w14:paraId="28599673" w14:textId="77777777">
        <w:trPr>
          <w:cantSplit/>
          <w:jc w:val="center"/>
        </w:trPr>
        <w:tc>
          <w:tcPr>
            <w:tcW w:w="1129" w:type="dxa"/>
          </w:tcPr>
          <w:p w14:paraId="0C5CA854" w14:textId="77777777" w:rsidR="00303323" w:rsidRDefault="00303323">
            <w:pPr>
              <w:pStyle w:val="TAH"/>
              <w:rPr>
                <w:sz w:val="16"/>
                <w:szCs w:val="16"/>
              </w:rPr>
            </w:pPr>
          </w:p>
        </w:tc>
        <w:tc>
          <w:tcPr>
            <w:tcW w:w="2977" w:type="dxa"/>
            <w:gridSpan w:val="2"/>
          </w:tcPr>
          <w:p w14:paraId="59B24DA5" w14:textId="77777777" w:rsidR="00303323" w:rsidRDefault="00000000">
            <w:pPr>
              <w:pStyle w:val="TAH"/>
              <w:rPr>
                <w:sz w:val="16"/>
                <w:szCs w:val="16"/>
              </w:rPr>
            </w:pPr>
            <w:r>
              <w:t>Key Issues</w:t>
            </w:r>
          </w:p>
        </w:tc>
      </w:tr>
      <w:tr w:rsidR="00303323" w14:paraId="2D213C95" w14:textId="77777777">
        <w:trPr>
          <w:cantSplit/>
          <w:jc w:val="center"/>
        </w:trPr>
        <w:tc>
          <w:tcPr>
            <w:tcW w:w="1129" w:type="dxa"/>
          </w:tcPr>
          <w:p w14:paraId="0FED75A6" w14:textId="77777777" w:rsidR="00303323" w:rsidRDefault="00000000">
            <w:pPr>
              <w:pStyle w:val="TAH"/>
              <w:rPr>
                <w:sz w:val="16"/>
                <w:szCs w:val="16"/>
              </w:rPr>
            </w:pPr>
            <w:r>
              <w:rPr>
                <w:sz w:val="16"/>
                <w:szCs w:val="16"/>
              </w:rPr>
              <w:t>Solutions</w:t>
            </w:r>
          </w:p>
        </w:tc>
        <w:tc>
          <w:tcPr>
            <w:tcW w:w="1459" w:type="dxa"/>
          </w:tcPr>
          <w:p w14:paraId="23C719CD" w14:textId="77777777" w:rsidR="00303323" w:rsidRDefault="00000000">
            <w:pPr>
              <w:pStyle w:val="TAH"/>
              <w:rPr>
                <w:sz w:val="16"/>
                <w:szCs w:val="16"/>
              </w:rPr>
            </w:pPr>
            <w:r>
              <w:rPr>
                <w:sz w:val="16"/>
                <w:szCs w:val="16"/>
              </w:rPr>
              <w:t xml:space="preserve">&lt;Key Issue </w:t>
            </w:r>
            <w:r>
              <w:rPr>
                <w:rFonts w:eastAsia="宋体" w:hint="eastAsia"/>
                <w:sz w:val="16"/>
                <w:szCs w:val="16"/>
                <w:lang w:eastAsia="zh-CN"/>
              </w:rPr>
              <w:t>1</w:t>
            </w:r>
            <w:r>
              <w:rPr>
                <w:sz w:val="16"/>
                <w:szCs w:val="16"/>
              </w:rPr>
              <w:t>&gt;</w:t>
            </w:r>
          </w:p>
        </w:tc>
        <w:tc>
          <w:tcPr>
            <w:tcW w:w="1518" w:type="dxa"/>
          </w:tcPr>
          <w:p w14:paraId="2835A5AA" w14:textId="77777777" w:rsidR="00303323" w:rsidRDefault="00000000">
            <w:pPr>
              <w:pStyle w:val="TAH"/>
              <w:rPr>
                <w:sz w:val="16"/>
                <w:szCs w:val="16"/>
              </w:rPr>
            </w:pPr>
            <w:r>
              <w:rPr>
                <w:sz w:val="16"/>
                <w:szCs w:val="16"/>
              </w:rPr>
              <w:t>&lt;Key Issue #y&gt;</w:t>
            </w:r>
          </w:p>
        </w:tc>
      </w:tr>
      <w:tr w:rsidR="00303323" w14:paraId="4D7CDA20" w14:textId="77777777">
        <w:trPr>
          <w:cantSplit/>
          <w:jc w:val="center"/>
        </w:trPr>
        <w:tc>
          <w:tcPr>
            <w:tcW w:w="1129" w:type="dxa"/>
          </w:tcPr>
          <w:p w14:paraId="6F1DE117" w14:textId="77777777" w:rsidR="00303323" w:rsidRDefault="00000000">
            <w:pPr>
              <w:pStyle w:val="TAH"/>
            </w:pPr>
            <w:r>
              <w:t>#1</w:t>
            </w:r>
          </w:p>
        </w:tc>
        <w:tc>
          <w:tcPr>
            <w:tcW w:w="1459" w:type="dxa"/>
          </w:tcPr>
          <w:p w14:paraId="68511BB3" w14:textId="77777777" w:rsidR="00303323" w:rsidRDefault="00000000">
            <w:pPr>
              <w:pStyle w:val="TAC"/>
              <w:rPr>
                <w:lang w:eastAsia="zh-CN"/>
              </w:rPr>
            </w:pPr>
            <w:r>
              <w:rPr>
                <w:rFonts w:hint="eastAsia"/>
                <w:lang w:eastAsia="zh-CN"/>
              </w:rPr>
              <w:t>X</w:t>
            </w:r>
          </w:p>
        </w:tc>
        <w:tc>
          <w:tcPr>
            <w:tcW w:w="1518" w:type="dxa"/>
          </w:tcPr>
          <w:p w14:paraId="0AA094E5" w14:textId="77777777" w:rsidR="00303323" w:rsidRDefault="00303323">
            <w:pPr>
              <w:pStyle w:val="TAC"/>
            </w:pPr>
          </w:p>
        </w:tc>
      </w:tr>
      <w:tr w:rsidR="00303323" w14:paraId="1334F448" w14:textId="77777777">
        <w:trPr>
          <w:cantSplit/>
          <w:jc w:val="center"/>
        </w:trPr>
        <w:tc>
          <w:tcPr>
            <w:tcW w:w="1129" w:type="dxa"/>
          </w:tcPr>
          <w:p w14:paraId="49C8DBA9" w14:textId="77777777" w:rsidR="00303323" w:rsidRDefault="00000000">
            <w:pPr>
              <w:pStyle w:val="TAH"/>
            </w:pPr>
            <w:r>
              <w:t>#2</w:t>
            </w:r>
          </w:p>
        </w:tc>
        <w:tc>
          <w:tcPr>
            <w:tcW w:w="1459" w:type="dxa"/>
          </w:tcPr>
          <w:p w14:paraId="399FBAA9" w14:textId="77777777" w:rsidR="00303323" w:rsidRDefault="00303323">
            <w:pPr>
              <w:pStyle w:val="TAC"/>
            </w:pPr>
          </w:p>
        </w:tc>
        <w:tc>
          <w:tcPr>
            <w:tcW w:w="1518" w:type="dxa"/>
          </w:tcPr>
          <w:p w14:paraId="3FC8BE2F" w14:textId="77777777" w:rsidR="00303323" w:rsidRDefault="00303323">
            <w:pPr>
              <w:pStyle w:val="TAC"/>
            </w:pPr>
          </w:p>
        </w:tc>
      </w:tr>
    </w:tbl>
    <w:p w14:paraId="718C3483" w14:textId="77777777" w:rsidR="00303323" w:rsidRDefault="00303323">
      <w:pPr>
        <w:pStyle w:val="EX"/>
      </w:pPr>
    </w:p>
    <w:p w14:paraId="2AC774EF" w14:textId="77777777" w:rsidR="00303323" w:rsidRDefault="00303323">
      <w:pPr>
        <w:rPr>
          <w:b/>
          <w:sz w:val="30"/>
          <w:szCs w:val="30"/>
        </w:rPr>
      </w:pPr>
    </w:p>
    <w:p w14:paraId="40DDCB84" w14:textId="77777777" w:rsidR="00303323" w:rsidRDefault="00000000">
      <w:pPr>
        <w:jc w:val="center"/>
        <w:rPr>
          <w:b/>
          <w:sz w:val="30"/>
          <w:szCs w:val="30"/>
        </w:rPr>
      </w:pPr>
      <w:r>
        <w:rPr>
          <w:b/>
          <w:sz w:val="30"/>
          <w:szCs w:val="30"/>
        </w:rPr>
        <w:t>---------- Next change (all new text) ----------</w:t>
      </w:r>
    </w:p>
    <w:p w14:paraId="17D566DD" w14:textId="77777777" w:rsidR="00303323" w:rsidRDefault="00303323">
      <w:pPr>
        <w:jc w:val="center"/>
        <w:rPr>
          <w:b/>
          <w:sz w:val="30"/>
          <w:szCs w:val="30"/>
        </w:rPr>
      </w:pPr>
    </w:p>
    <w:p w14:paraId="70D7F2F1" w14:textId="77777777" w:rsidR="00303323" w:rsidRDefault="00000000">
      <w:pPr>
        <w:pStyle w:val="2"/>
        <w:rPr>
          <w:highlight w:val="yellow"/>
          <w:lang w:val="en-US"/>
        </w:rPr>
      </w:pPr>
      <w:bookmarkStart w:id="28" w:name="startOfAnnexes"/>
      <w:bookmarkStart w:id="29" w:name="_Toc92875660"/>
      <w:bookmarkStart w:id="30" w:name="_Toc500949097"/>
      <w:bookmarkStart w:id="31" w:name="_Toc93070684"/>
      <w:bookmarkStart w:id="32" w:name="_Toc146539438"/>
      <w:bookmarkEnd w:id="28"/>
      <w:r>
        <w:rPr>
          <w:lang w:val="en-US"/>
        </w:rPr>
        <w:t>6.x</w:t>
      </w:r>
      <w:r>
        <w:rPr>
          <w:rFonts w:hint="eastAsia"/>
          <w:lang w:val="en-US"/>
        </w:rPr>
        <w:tab/>
      </w:r>
      <w:r>
        <w:rPr>
          <w:lang w:val="en-US"/>
        </w:rPr>
        <w:t>Solution</w:t>
      </w:r>
      <w:r>
        <w:rPr>
          <w:rFonts w:hint="eastAsia"/>
          <w:lang w:val="en-US"/>
        </w:rPr>
        <w:t xml:space="preserve"> #</w:t>
      </w:r>
      <w:r>
        <w:rPr>
          <w:lang w:val="en-US"/>
        </w:rPr>
        <w:t xml:space="preserve">X: </w:t>
      </w:r>
      <w:bookmarkEnd w:id="29"/>
      <w:bookmarkEnd w:id="30"/>
      <w:bookmarkEnd w:id="31"/>
      <w:bookmarkEnd w:id="32"/>
      <w:r>
        <w:rPr>
          <w:rFonts w:eastAsia="宋体"/>
          <w:lang w:val="en-US"/>
        </w:rPr>
        <w:t>D</w:t>
      </w:r>
      <w:r>
        <w:rPr>
          <w:rFonts w:eastAsia="宋体" w:hint="eastAsia"/>
          <w:lang w:val="en-US"/>
        </w:rPr>
        <w:t>ata collection</w:t>
      </w:r>
      <w:r>
        <w:rPr>
          <w:rFonts w:eastAsia="宋体"/>
          <w:lang w:val="en-US"/>
        </w:rPr>
        <w:t>s for UE-side model training via uplink</w:t>
      </w:r>
    </w:p>
    <w:p w14:paraId="278FEC68" w14:textId="77777777" w:rsidR="00303323" w:rsidRDefault="00000000">
      <w:pPr>
        <w:rPr>
          <w:rFonts w:ascii="Arial" w:eastAsia="宋体" w:hAnsi="Arial" w:cs="Arial"/>
          <w:sz w:val="28"/>
          <w:szCs w:val="28"/>
          <w:lang w:val="en-US" w:eastAsia="zh-CN"/>
        </w:rPr>
      </w:pPr>
      <w:r>
        <w:rPr>
          <w:rFonts w:ascii="Arial" w:eastAsia="宋体" w:hAnsi="Arial" w:cs="Arial"/>
          <w:sz w:val="28"/>
          <w:szCs w:val="28"/>
          <w:lang w:val="en-US" w:eastAsia="zh-CN"/>
        </w:rPr>
        <w:t xml:space="preserve">6.x.1 </w:t>
      </w:r>
      <w:r>
        <w:rPr>
          <w:rFonts w:ascii="Arial" w:eastAsia="宋体" w:hAnsi="Arial" w:cs="Arial" w:hint="eastAsia"/>
          <w:sz w:val="28"/>
          <w:szCs w:val="28"/>
          <w:lang w:val="en-US" w:eastAsia="zh-CN"/>
        </w:rPr>
        <w:tab/>
        <w:t xml:space="preserve">     </w:t>
      </w:r>
      <w:r>
        <w:rPr>
          <w:rFonts w:ascii="Arial" w:eastAsia="宋体" w:hAnsi="Arial" w:cs="Arial"/>
          <w:sz w:val="28"/>
          <w:szCs w:val="28"/>
          <w:lang w:val="en-US" w:eastAsia="zh-CN"/>
        </w:rPr>
        <w:t>Description</w:t>
      </w:r>
    </w:p>
    <w:p w14:paraId="576D17FD" w14:textId="77777777" w:rsidR="00303323" w:rsidRDefault="00000000">
      <w:pPr>
        <w:tabs>
          <w:tab w:val="left" w:pos="1172"/>
        </w:tabs>
        <w:rPr>
          <w:rFonts w:eastAsia="宋体"/>
          <w:lang w:val="en-US" w:eastAsia="zh-CN"/>
        </w:rPr>
      </w:pPr>
      <w:bookmarkStart w:id="33" w:name="_Toc500949101"/>
      <w:r>
        <w:rPr>
          <w:rFonts w:eastAsia="宋体" w:hint="eastAsia"/>
          <w:lang w:val="en-US" w:eastAsia="zh-CN"/>
        </w:rPr>
        <w:t>This solution addresses Key Issue #1.</w:t>
      </w:r>
    </w:p>
    <w:p w14:paraId="0F3E2652" w14:textId="77777777" w:rsidR="00303323" w:rsidRDefault="00000000">
      <w:pPr>
        <w:tabs>
          <w:tab w:val="left" w:pos="1172"/>
        </w:tabs>
        <w:rPr>
          <w:rFonts w:eastAsia="宋体"/>
          <w:lang w:val="en-US" w:eastAsia="zh-CN"/>
        </w:rPr>
      </w:pPr>
      <w:r>
        <w:rPr>
          <w:rFonts w:eastAsia="宋体" w:hint="eastAsia"/>
          <w:lang w:val="en-US" w:eastAsia="zh-CN"/>
        </w:rPr>
        <w:t>This solution proposes</w:t>
      </w:r>
      <w:r>
        <w:rPr>
          <w:rFonts w:eastAsia="宋体"/>
          <w:lang w:val="en-US" w:eastAsia="zh-CN"/>
        </w:rPr>
        <w:t xml:space="preserve"> a data connection procedure for UE-side model training. The OTT Server received the user plane training data from UE for model training.</w:t>
      </w:r>
    </w:p>
    <w:p w14:paraId="5E50D05C" w14:textId="77777777" w:rsidR="00303323" w:rsidRDefault="00000000">
      <w:pPr>
        <w:tabs>
          <w:tab w:val="left" w:pos="1172"/>
        </w:tabs>
        <w:rPr>
          <w:rFonts w:eastAsia="宋体"/>
          <w:lang w:val="en-US" w:eastAsia="zh-CN"/>
        </w:rPr>
      </w:pPr>
      <w:r>
        <w:rPr>
          <w:rFonts w:eastAsia="宋体"/>
          <w:lang w:val="en-US" w:eastAsia="zh-CN"/>
        </w:rPr>
        <w:t>This solution has the following assumptions:</w:t>
      </w:r>
    </w:p>
    <w:p w14:paraId="5D563894" w14:textId="77777777" w:rsidR="00303323" w:rsidRDefault="00000000">
      <w:pPr>
        <w:tabs>
          <w:tab w:val="left" w:pos="1172"/>
        </w:tabs>
        <w:ind w:firstLineChars="150" w:firstLine="300"/>
        <w:rPr>
          <w:rFonts w:eastAsia="宋体"/>
          <w:lang w:val="en-US" w:eastAsia="zh-CN"/>
        </w:rPr>
      </w:pPr>
      <w:r>
        <w:rPr>
          <w:rFonts w:eastAsia="宋体"/>
          <w:lang w:val="en-US" w:eastAsia="zh-CN"/>
        </w:rPr>
        <w:t>-   AI training related traffic and UE regular traffic can use the same or different PDU session which is determined by the URSP rule.</w:t>
      </w:r>
    </w:p>
    <w:p w14:paraId="4FC579D4" w14:textId="77777777" w:rsidR="00303323" w:rsidRDefault="00000000">
      <w:pPr>
        <w:pStyle w:val="B1"/>
        <w:rPr>
          <w:lang w:val="en-US"/>
        </w:rPr>
      </w:pPr>
      <w:r>
        <w:t>-</w:t>
      </w:r>
      <w:r>
        <w:tab/>
      </w:r>
      <w:r>
        <w:rPr>
          <w:lang w:val="en-US"/>
        </w:rPr>
        <w:t>Data collection related function entity which can be NDWAF/</w:t>
      </w:r>
      <w:proofErr w:type="gramStart"/>
      <w:r>
        <w:rPr>
          <w:lang w:val="en-US"/>
        </w:rPr>
        <w:t>DCCF</w:t>
      </w:r>
      <w:proofErr w:type="gramEnd"/>
      <w:r>
        <w:rPr>
          <w:lang w:val="en-US"/>
        </w:rPr>
        <w:t xml:space="preserve"> or other entity select UEs to carry out AI training data collection which also initiate the data collection process.</w:t>
      </w:r>
    </w:p>
    <w:p w14:paraId="65DFA1B7" w14:textId="77777777" w:rsidR="00303323" w:rsidRDefault="00000000">
      <w:pPr>
        <w:pStyle w:val="B1"/>
      </w:pPr>
      <w:r>
        <w:t>-</w:t>
      </w:r>
      <w:r>
        <w:tab/>
        <w:t xml:space="preserve">UE </w:t>
      </w:r>
      <w:r>
        <w:rPr>
          <w:lang w:val="en-US"/>
        </w:rPr>
        <w:t xml:space="preserve">is aware of </w:t>
      </w:r>
      <w:r>
        <w:t xml:space="preserve">what the standardized data to be transferred </w:t>
      </w:r>
      <w:r>
        <w:rPr>
          <w:lang w:val="en-US"/>
        </w:rPr>
        <w:t xml:space="preserve">to </w:t>
      </w:r>
      <w:proofErr w:type="spellStart"/>
      <w:r>
        <w:rPr>
          <w:lang w:val="en-US"/>
        </w:rPr>
        <w:t>partipate</w:t>
      </w:r>
      <w:proofErr w:type="spellEnd"/>
      <w:r>
        <w:rPr>
          <w:lang w:val="en-US"/>
        </w:rPr>
        <w:t xml:space="preserve"> AI training</w:t>
      </w:r>
      <w:r>
        <w:t>.</w:t>
      </w:r>
    </w:p>
    <w:p w14:paraId="4F4BD24E" w14:textId="77777777" w:rsidR="00303323" w:rsidRDefault="00303323">
      <w:pPr>
        <w:tabs>
          <w:tab w:val="left" w:pos="1172"/>
        </w:tabs>
        <w:rPr>
          <w:rFonts w:eastAsia="宋体"/>
          <w:lang w:val="en-US" w:eastAsia="zh-CN"/>
        </w:rPr>
      </w:pPr>
    </w:p>
    <w:p w14:paraId="2ACFD899" w14:textId="77777777" w:rsidR="00303323" w:rsidRDefault="00000000">
      <w:pPr>
        <w:pStyle w:val="3"/>
        <w:rPr>
          <w:lang w:val="en-US"/>
        </w:rPr>
      </w:pPr>
      <w:bookmarkStart w:id="34" w:name="_Toc146539441"/>
      <w:bookmarkStart w:id="35" w:name="_Toc93070687"/>
      <w:bookmarkStart w:id="36" w:name="_Toc92875663"/>
      <w:r>
        <w:rPr>
          <w:lang w:val="en-US"/>
        </w:rPr>
        <w:t>6.x.</w:t>
      </w:r>
      <w:r>
        <w:rPr>
          <w:rFonts w:eastAsia="宋体"/>
          <w:lang w:val="en-US"/>
        </w:rPr>
        <w:t>2</w:t>
      </w:r>
      <w:r>
        <w:rPr>
          <w:lang w:val="en-US"/>
        </w:rPr>
        <w:tab/>
        <w:t>Procedures</w:t>
      </w:r>
      <w:bookmarkEnd w:id="33"/>
      <w:bookmarkEnd w:id="34"/>
      <w:bookmarkEnd w:id="35"/>
      <w:bookmarkEnd w:id="36"/>
    </w:p>
    <w:p w14:paraId="02B52C65" w14:textId="77777777" w:rsidR="00303323" w:rsidRDefault="00000000">
      <w:pPr>
        <w:rPr>
          <w:lang w:eastAsia="zh-CN"/>
        </w:rPr>
      </w:pPr>
      <w:r>
        <w:rPr>
          <w:rFonts w:eastAsia="Yu Mincho"/>
          <w:lang w:eastAsia="ja-JP"/>
        </w:rPr>
        <w:t xml:space="preserve">The </w:t>
      </w:r>
      <w:r>
        <w:rPr>
          <w:rFonts w:eastAsia="宋体" w:hint="eastAsia"/>
          <w:lang w:val="en-US" w:eastAsia="zh-CN"/>
        </w:rPr>
        <w:t>procedure is shown below:</w:t>
      </w:r>
      <w:r>
        <w:rPr>
          <w:lang w:eastAsia="zh-CN"/>
        </w:rPr>
        <w:t xml:space="preserve"> </w:t>
      </w:r>
    </w:p>
    <w:p w14:paraId="7B74C4C0" w14:textId="77777777" w:rsidR="00303323" w:rsidRDefault="00000000">
      <w:pPr>
        <w:pStyle w:val="TH"/>
        <w:rPr>
          <w:lang w:eastAsia="zh-CN"/>
        </w:rPr>
      </w:pPr>
      <w:r>
        <w:rPr>
          <w:noProof/>
          <w:lang w:eastAsia="zh-CN"/>
        </w:rPr>
        <w:drawing>
          <wp:inline distT="0" distB="0" distL="0" distR="0" wp14:anchorId="53AC4445" wp14:editId="12C3E056">
            <wp:extent cx="5547360" cy="3084195"/>
            <wp:effectExtent l="0" t="0" r="15240" b="14605"/>
            <wp:docPr id="1118757183" name="图片 1"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757183" name="图片 1" descr="图示, 日程表&#10;&#10;AI 生成的内容可能不正确。"/>
                    <pic:cNvPicPr>
                      <a:picLocks noChangeAspect="1"/>
                    </pic:cNvPicPr>
                  </pic:nvPicPr>
                  <pic:blipFill>
                    <a:blip r:embed="rId8"/>
                    <a:stretch>
                      <a:fillRect/>
                    </a:stretch>
                  </pic:blipFill>
                  <pic:spPr>
                    <a:xfrm>
                      <a:off x="0" y="0"/>
                      <a:ext cx="5547360" cy="3084195"/>
                    </a:xfrm>
                    <a:prstGeom prst="rect">
                      <a:avLst/>
                    </a:prstGeom>
                  </pic:spPr>
                </pic:pic>
              </a:graphicData>
            </a:graphic>
          </wp:inline>
        </w:drawing>
      </w:r>
    </w:p>
    <w:p w14:paraId="49AD0472" w14:textId="77777777" w:rsidR="00303323" w:rsidRDefault="00000000">
      <w:pPr>
        <w:pStyle w:val="TH"/>
        <w:rPr>
          <w:rFonts w:eastAsia="宋体"/>
          <w:lang w:val="en-US" w:eastAsia="zh-CN"/>
        </w:rPr>
      </w:pPr>
      <w:r>
        <w:rPr>
          <w:lang w:eastAsia="zh-CN"/>
        </w:rPr>
        <w:t>Figure 6.x.</w:t>
      </w:r>
      <w:r>
        <w:rPr>
          <w:rFonts w:hint="eastAsia"/>
          <w:lang w:val="en-US" w:eastAsia="zh-CN"/>
        </w:rPr>
        <w:t>2</w:t>
      </w:r>
      <w:r>
        <w:rPr>
          <w:lang w:eastAsia="zh-CN"/>
        </w:rPr>
        <w:t>-1</w:t>
      </w:r>
      <w:r>
        <w:t xml:space="preserve">: </w:t>
      </w:r>
      <w:r>
        <w:rPr>
          <w:rFonts w:eastAsia="宋体"/>
          <w:lang w:val="en-US" w:eastAsia="zh-CN"/>
        </w:rPr>
        <w:t xml:space="preserve">Data collections for UE-side model training via user </w:t>
      </w:r>
      <w:proofErr w:type="gramStart"/>
      <w:r>
        <w:rPr>
          <w:rFonts w:eastAsia="宋体"/>
          <w:lang w:val="en-US" w:eastAsia="zh-CN"/>
        </w:rPr>
        <w:t>plane;.</w:t>
      </w:r>
      <w:proofErr w:type="gramEnd"/>
    </w:p>
    <w:p w14:paraId="0D905C37" w14:textId="48598812" w:rsidR="00303323" w:rsidRDefault="00000000">
      <w:pPr>
        <w:pStyle w:val="af3"/>
        <w:numPr>
          <w:ilvl w:val="0"/>
          <w:numId w:val="1"/>
        </w:numPr>
        <w:ind w:firstLineChars="0"/>
        <w:rPr>
          <w:rFonts w:eastAsia="宋体"/>
          <w:lang w:val="en-US" w:eastAsia="zh-CN"/>
        </w:rPr>
      </w:pPr>
      <w:bookmarkStart w:id="37" w:name="_Toc92875664"/>
      <w:bookmarkStart w:id="38" w:name="_Toc146539442"/>
      <w:bookmarkStart w:id="39" w:name="_Toc93070688"/>
      <w:r>
        <w:rPr>
          <w:rFonts w:eastAsia="宋体"/>
          <w:lang w:val="en-US" w:eastAsia="zh-CN"/>
        </w:rPr>
        <w:t>The UE may use URSP configured by 5GC NF to select one existing PDU session or establish a new PDU session to configure the user plane for UE side data reporting towards OTT server.</w:t>
      </w:r>
    </w:p>
    <w:p w14:paraId="6A1D962F" w14:textId="4DF8F880" w:rsidR="00303323" w:rsidRDefault="00000000">
      <w:pPr>
        <w:pStyle w:val="af3"/>
        <w:numPr>
          <w:ilvl w:val="0"/>
          <w:numId w:val="1"/>
        </w:numPr>
        <w:ind w:firstLineChars="0"/>
        <w:rPr>
          <w:rFonts w:eastAsia="宋体"/>
          <w:lang w:val="en-US" w:eastAsia="zh-CN"/>
        </w:rPr>
      </w:pPr>
      <w:bookmarkStart w:id="40" w:name="OLE_LINK3"/>
      <w:r>
        <w:rPr>
          <w:rFonts w:eastAsia="宋体"/>
          <w:lang w:val="en-US" w:eastAsia="zh-CN"/>
        </w:rPr>
        <w:t>The OTT-Server</w:t>
      </w:r>
      <w:bookmarkEnd w:id="40"/>
      <w:r>
        <w:rPr>
          <w:rFonts w:eastAsia="宋体"/>
          <w:lang w:val="en-US" w:eastAsia="zh-CN"/>
        </w:rPr>
        <w:t xml:space="preserve"> (AF) requests UE data collection to </w:t>
      </w:r>
      <w:bookmarkStart w:id="41" w:name="OLE_LINK6"/>
      <w:r>
        <w:rPr>
          <w:rFonts w:eastAsia="宋体"/>
          <w:lang w:val="en-US" w:eastAsia="zh-CN"/>
        </w:rPr>
        <w:t>NWDAF/DCCF</w:t>
      </w:r>
      <w:r w:rsidR="00157B6E">
        <w:rPr>
          <w:rFonts w:eastAsia="宋体"/>
          <w:lang w:val="en-US" w:eastAsia="zh-CN"/>
        </w:rPr>
        <w:t xml:space="preserve"> or </w:t>
      </w:r>
      <w:r>
        <w:rPr>
          <w:rFonts w:eastAsia="宋体"/>
          <w:lang w:val="en-US" w:eastAsia="zh-CN"/>
        </w:rPr>
        <w:t>other NFs</w:t>
      </w:r>
      <w:bookmarkEnd w:id="41"/>
      <w:r>
        <w:rPr>
          <w:rFonts w:eastAsia="宋体"/>
          <w:lang w:val="en-US" w:eastAsia="zh-CN"/>
        </w:rPr>
        <w:t xml:space="preserve"> in core network via NEF.</w:t>
      </w:r>
      <w:r>
        <w:rPr>
          <w:rFonts w:eastAsia="宋体" w:hint="eastAsia"/>
          <w:lang w:val="en-US" w:eastAsia="zh-CN"/>
        </w:rPr>
        <w:t xml:space="preserve"> </w:t>
      </w:r>
      <w:bookmarkStart w:id="42" w:name="OLE_LINK4"/>
    </w:p>
    <w:p w14:paraId="0C1780E3" w14:textId="511B4126" w:rsidR="00303323" w:rsidRDefault="00000000">
      <w:pPr>
        <w:pStyle w:val="af3"/>
        <w:numPr>
          <w:ilvl w:val="0"/>
          <w:numId w:val="1"/>
        </w:numPr>
        <w:ind w:firstLineChars="0"/>
        <w:rPr>
          <w:rFonts w:eastAsia="宋体" w:hint="eastAsia"/>
          <w:lang w:val="en-US" w:eastAsia="zh-CN"/>
        </w:rPr>
      </w:pPr>
      <w:r>
        <w:rPr>
          <w:rFonts w:eastAsia="宋体"/>
          <w:lang w:val="en-US" w:eastAsia="zh-CN"/>
        </w:rPr>
        <w:t xml:space="preserve">The </w:t>
      </w:r>
      <w:bookmarkStart w:id="43" w:name="OLE_LINK9"/>
      <w:r>
        <w:rPr>
          <w:rFonts w:eastAsia="宋体"/>
          <w:lang w:val="en-US" w:eastAsia="zh-CN"/>
        </w:rPr>
        <w:t>NWDAF/DCCF</w:t>
      </w:r>
      <w:r w:rsidR="00DC1140">
        <w:rPr>
          <w:rFonts w:eastAsia="宋体"/>
          <w:lang w:val="en-US" w:eastAsia="zh-CN"/>
        </w:rPr>
        <w:t xml:space="preserve"> or </w:t>
      </w:r>
      <w:r>
        <w:rPr>
          <w:rFonts w:eastAsia="宋体"/>
          <w:lang w:val="en-US" w:eastAsia="zh-CN"/>
        </w:rPr>
        <w:t>other NFs</w:t>
      </w:r>
      <w:bookmarkEnd w:id="43"/>
      <w:r>
        <w:rPr>
          <w:rFonts w:eastAsia="宋体"/>
          <w:lang w:val="en-US" w:eastAsia="zh-CN"/>
        </w:rPr>
        <w:t xml:space="preserve"> towards the AMF b</w:t>
      </w:r>
      <w:r>
        <w:t xml:space="preserve">y invoking Namf_Communication_N1N2Transfer service operation </w:t>
      </w:r>
      <w:r>
        <w:rPr>
          <w:rFonts w:eastAsia="宋体"/>
          <w:lang w:val="en-US" w:eastAsia="zh-CN"/>
        </w:rPr>
        <w:t xml:space="preserve">to request the transfer of user plane connection message. </w:t>
      </w:r>
      <w:bookmarkStart w:id="44" w:name="OLE_LINK12"/>
      <w:bookmarkStart w:id="45" w:name="OLE_LINK10"/>
      <w:proofErr w:type="gramStart"/>
      <w:r>
        <w:rPr>
          <w:rFonts w:eastAsia="宋体"/>
          <w:lang w:val="en-US" w:eastAsia="zh-CN"/>
        </w:rPr>
        <w:t>The  NWDAF</w:t>
      </w:r>
      <w:proofErr w:type="gramEnd"/>
      <w:r>
        <w:rPr>
          <w:rFonts w:eastAsia="宋体"/>
          <w:lang w:val="en-US" w:eastAsia="zh-CN"/>
        </w:rPr>
        <w:t>/DCCF</w:t>
      </w:r>
      <w:r w:rsidR="00416D8F">
        <w:rPr>
          <w:rFonts w:eastAsia="宋体"/>
          <w:lang w:val="en-US" w:eastAsia="zh-CN"/>
        </w:rPr>
        <w:t xml:space="preserve"> or </w:t>
      </w:r>
      <w:r>
        <w:rPr>
          <w:rFonts w:eastAsia="宋体"/>
          <w:lang w:val="en-US" w:eastAsia="zh-CN"/>
        </w:rPr>
        <w:t xml:space="preserve">other NFs may determine which UE </w:t>
      </w:r>
      <w:r w:rsidRPr="00B7496D">
        <w:rPr>
          <w:lang w:val="en-US"/>
        </w:rPr>
        <w:t xml:space="preserve">to </w:t>
      </w:r>
      <w:r w:rsidRPr="00B7496D">
        <w:rPr>
          <w:rFonts w:hint="eastAsia"/>
          <w:lang w:val="en-US" w:eastAsia="zh-CN"/>
        </w:rPr>
        <w:t>be selected to perform data collection</w:t>
      </w:r>
      <w:r w:rsidRPr="00B7496D">
        <w:rPr>
          <w:lang w:val="en-US" w:eastAsia="zh-CN"/>
        </w:rPr>
        <w:t xml:space="preserve"> from other NFs in core network</w:t>
      </w:r>
      <w:bookmarkEnd w:id="42"/>
      <w:bookmarkEnd w:id="44"/>
      <w:r w:rsidRPr="00B7496D">
        <w:rPr>
          <w:lang w:val="en-US" w:eastAsia="zh-CN"/>
        </w:rPr>
        <w:t>.</w:t>
      </w:r>
      <w:bookmarkEnd w:id="45"/>
    </w:p>
    <w:p w14:paraId="7CB848F2" w14:textId="1D9F24AD" w:rsidR="00303323" w:rsidRDefault="00000000">
      <w:pPr>
        <w:pStyle w:val="af3"/>
        <w:numPr>
          <w:ilvl w:val="0"/>
          <w:numId w:val="1"/>
        </w:numPr>
        <w:ind w:firstLineChars="0"/>
        <w:rPr>
          <w:rFonts w:eastAsia="宋体"/>
          <w:lang w:val="en-US" w:eastAsia="zh-CN"/>
        </w:rPr>
      </w:pPr>
      <w:r>
        <w:rPr>
          <w:rFonts w:eastAsia="宋体"/>
          <w:lang w:val="en-US" w:eastAsia="zh-CN"/>
        </w:rPr>
        <w:t>The AMF transmits the data collection request and user plane configuration details to the UE(s) through a downlink (DL) NAS message to enable data reporting.</w:t>
      </w:r>
    </w:p>
    <w:p w14:paraId="44D36CDE" w14:textId="7D4EBA77" w:rsidR="00303323" w:rsidRDefault="00000000">
      <w:pPr>
        <w:pStyle w:val="af3"/>
        <w:numPr>
          <w:ilvl w:val="0"/>
          <w:numId w:val="1"/>
        </w:numPr>
        <w:ind w:firstLineChars="0"/>
        <w:rPr>
          <w:rFonts w:eastAsia="宋体"/>
          <w:lang w:val="en-US" w:eastAsia="zh-CN"/>
        </w:rPr>
      </w:pPr>
      <w:r>
        <w:rPr>
          <w:lang w:val="en-US" w:eastAsia="zh-CN"/>
        </w:rPr>
        <w:lastRenderedPageBreak/>
        <w:t xml:space="preserve">UE setup a new PDU session to setup user plane for UE side data report.  </w:t>
      </w:r>
      <w:r>
        <w:rPr>
          <w:lang w:eastAsia="zh-CN"/>
        </w:rPr>
        <w:t xml:space="preserve">If we </w:t>
      </w:r>
      <w:r>
        <w:t>differentiate the traffic for UE data collection from the UE regular traffic in the 5GC, the UE may establish one PDU session for user plane connection.</w:t>
      </w:r>
    </w:p>
    <w:p w14:paraId="7E044B59" w14:textId="77777777" w:rsidR="00303323" w:rsidRDefault="00000000" w:rsidP="00B7496D">
      <w:pPr>
        <w:pStyle w:val="NO"/>
        <w:ind w:left="360" w:firstLine="0"/>
        <w:rPr>
          <w:rFonts w:eastAsia="宋体"/>
          <w:lang w:eastAsia="zh-CN"/>
        </w:rPr>
      </w:pPr>
      <w:r>
        <w:t xml:space="preserve">NOTE: The UE may establish the PDU session </w:t>
      </w:r>
      <w:r>
        <w:rPr>
          <w:lang w:eastAsia="zh-CN"/>
        </w:rPr>
        <w:t>i</w:t>
      </w:r>
      <w:r>
        <w:t xml:space="preserve">f there is no available PDU session or if there is existing PDU session for UE regular </w:t>
      </w:r>
      <w:proofErr w:type="gramStart"/>
      <w:r>
        <w:t>traffic</w:t>
      </w:r>
      <w:proofErr w:type="gramEnd"/>
      <w:r>
        <w:t xml:space="preserve"> but the PDU session is not used for UE side data reporting to OTT server for AI training.</w:t>
      </w:r>
    </w:p>
    <w:p w14:paraId="05CB9936" w14:textId="587249D9" w:rsidR="00303323" w:rsidRDefault="00000000">
      <w:pPr>
        <w:pStyle w:val="af3"/>
        <w:numPr>
          <w:ilvl w:val="0"/>
          <w:numId w:val="1"/>
        </w:numPr>
        <w:ind w:firstLineChars="0"/>
        <w:rPr>
          <w:rFonts w:eastAsia="宋体"/>
          <w:lang w:val="en-US" w:eastAsia="zh-CN"/>
        </w:rPr>
      </w:pPr>
      <w:r>
        <w:rPr>
          <w:rFonts w:eastAsia="宋体" w:hint="eastAsia"/>
          <w:lang w:val="en-US" w:eastAsia="zh-CN"/>
        </w:rPr>
        <w:t>The</w:t>
      </w:r>
      <w:r>
        <w:rPr>
          <w:rFonts w:eastAsia="宋体"/>
          <w:lang w:val="en-US" w:eastAsia="zh-CN"/>
        </w:rPr>
        <w:t xml:space="preserve"> selected UE receives the request and performs the data collection process. The UE may check and determine when to start data transfer. The UE may also collect data with the assistance of the RAN.</w:t>
      </w:r>
    </w:p>
    <w:p w14:paraId="09C45F16" w14:textId="1ACAA105" w:rsidR="00303323" w:rsidRDefault="00000000">
      <w:pPr>
        <w:pStyle w:val="af3"/>
        <w:numPr>
          <w:ilvl w:val="0"/>
          <w:numId w:val="1"/>
        </w:numPr>
        <w:ind w:firstLineChars="0"/>
        <w:rPr>
          <w:rFonts w:eastAsia="宋体"/>
          <w:lang w:val="en-US" w:eastAsia="zh-CN"/>
        </w:rPr>
      </w:pPr>
      <w:r>
        <w:rPr>
          <w:rFonts w:eastAsia="宋体" w:hint="eastAsia"/>
          <w:lang w:val="en-US" w:eastAsia="zh-CN"/>
        </w:rPr>
        <w:t xml:space="preserve">The UE sends UE </w:t>
      </w:r>
      <w:r>
        <w:rPr>
          <w:rFonts w:eastAsia="宋体"/>
          <w:lang w:val="en-US" w:eastAsia="zh-CN"/>
        </w:rPr>
        <w:t>side</w:t>
      </w:r>
      <w:r>
        <w:rPr>
          <w:rFonts w:eastAsia="宋体" w:hint="eastAsia"/>
          <w:lang w:val="en-US" w:eastAsia="zh-CN"/>
        </w:rPr>
        <w:t xml:space="preserve"> data for AI/ML</w:t>
      </w:r>
      <w:r>
        <w:rPr>
          <w:rFonts w:eastAsia="宋体"/>
          <w:lang w:val="en-US" w:eastAsia="zh-CN"/>
        </w:rPr>
        <w:t xml:space="preserve"> training</w:t>
      </w:r>
      <w:r>
        <w:rPr>
          <w:rFonts w:eastAsia="宋体" w:hint="eastAsia"/>
          <w:lang w:val="en-US" w:eastAsia="zh-CN"/>
        </w:rPr>
        <w:t xml:space="preserve"> through the user plane to </w:t>
      </w:r>
      <w:r w:rsidRPr="00B7496D">
        <w:rPr>
          <w:lang w:val="en-US" w:eastAsia="zh-CN"/>
        </w:rPr>
        <w:t>NWDAF/DCCF</w:t>
      </w:r>
      <w:r w:rsidR="00157B6E">
        <w:rPr>
          <w:rFonts w:hint="eastAsia"/>
          <w:lang w:val="en-US" w:eastAsia="zh-CN"/>
        </w:rPr>
        <w:t xml:space="preserve"> or</w:t>
      </w:r>
      <w:r w:rsidR="00157B6E">
        <w:rPr>
          <w:lang w:val="en-US" w:eastAsia="zh-CN"/>
        </w:rPr>
        <w:t xml:space="preserve"> </w:t>
      </w:r>
      <w:r w:rsidRPr="00B7496D">
        <w:rPr>
          <w:lang w:val="en-US" w:eastAsia="zh-CN"/>
        </w:rPr>
        <w:t>other NFs.</w:t>
      </w:r>
    </w:p>
    <w:p w14:paraId="4D808936" w14:textId="6A8FF8FB" w:rsidR="00303323" w:rsidRDefault="00000000">
      <w:pPr>
        <w:pStyle w:val="af3"/>
        <w:numPr>
          <w:ilvl w:val="0"/>
          <w:numId w:val="1"/>
        </w:numPr>
        <w:ind w:firstLineChars="0"/>
        <w:rPr>
          <w:rFonts w:eastAsia="宋体"/>
          <w:lang w:val="en-US" w:eastAsia="zh-CN"/>
        </w:rPr>
      </w:pPr>
      <w:r>
        <w:rPr>
          <w:rFonts w:eastAsia="宋体"/>
          <w:lang w:val="en-US" w:eastAsia="zh-CN"/>
        </w:rPr>
        <w:t xml:space="preserve">The </w:t>
      </w:r>
      <w:r>
        <w:rPr>
          <w:rFonts w:eastAsia="宋体" w:hint="eastAsia"/>
          <w:lang w:val="en-US" w:eastAsia="zh-CN"/>
        </w:rPr>
        <w:t>NWDAF/</w:t>
      </w:r>
      <w:r>
        <w:rPr>
          <w:rFonts w:eastAsia="宋体"/>
          <w:lang w:val="en-US" w:eastAsia="zh-CN"/>
        </w:rPr>
        <w:t>DC</w:t>
      </w:r>
      <w:r>
        <w:rPr>
          <w:rFonts w:eastAsia="宋体" w:hint="eastAsia"/>
          <w:lang w:val="en-US" w:eastAsia="zh-CN"/>
        </w:rPr>
        <w:t>C</w:t>
      </w:r>
      <w:r>
        <w:rPr>
          <w:rFonts w:eastAsia="宋体"/>
          <w:lang w:val="en-US" w:eastAsia="zh-CN"/>
        </w:rPr>
        <w:t>F</w:t>
      </w:r>
      <w:r w:rsidR="00E63490">
        <w:rPr>
          <w:rFonts w:eastAsia="宋体"/>
          <w:lang w:val="en-US" w:eastAsia="zh-CN"/>
        </w:rPr>
        <w:t xml:space="preserve"> or </w:t>
      </w:r>
      <w:r>
        <w:rPr>
          <w:rFonts w:eastAsia="宋体" w:hint="eastAsia"/>
          <w:lang w:val="en-US" w:eastAsia="zh-CN"/>
        </w:rPr>
        <w:t>ot</w:t>
      </w:r>
      <w:r>
        <w:rPr>
          <w:rFonts w:eastAsia="宋体"/>
          <w:lang w:val="en-US" w:eastAsia="zh-CN"/>
        </w:rPr>
        <w:t>her NFs uses the notification to send the UE training data to the OTT-Server</w:t>
      </w:r>
      <w:r>
        <w:rPr>
          <w:rFonts w:eastAsia="宋体" w:hint="eastAsia"/>
          <w:lang w:val="en-US" w:eastAsia="zh-CN"/>
        </w:rPr>
        <w:t>.</w:t>
      </w:r>
      <w:r>
        <w:rPr>
          <w:rFonts w:eastAsia="宋体"/>
          <w:lang w:val="en-US" w:eastAsia="zh-CN"/>
        </w:rPr>
        <w:t xml:space="preserve"> </w:t>
      </w:r>
    </w:p>
    <w:bookmarkEnd w:id="2"/>
    <w:bookmarkEnd w:id="3"/>
    <w:bookmarkEnd w:id="4"/>
    <w:bookmarkEnd w:id="5"/>
    <w:bookmarkEnd w:id="6"/>
    <w:bookmarkEnd w:id="7"/>
    <w:bookmarkEnd w:id="37"/>
    <w:bookmarkEnd w:id="38"/>
    <w:bookmarkEnd w:id="39"/>
    <w:p w14:paraId="571CBBA0" w14:textId="77777777" w:rsidR="00303323" w:rsidRDefault="00303323">
      <w:pPr>
        <w:tabs>
          <w:tab w:val="left" w:pos="1172"/>
        </w:tabs>
        <w:rPr>
          <w:rFonts w:eastAsia="宋体"/>
          <w:lang w:val="en-US" w:eastAsia="zh-CN"/>
        </w:rPr>
      </w:pPr>
    </w:p>
    <w:p w14:paraId="0456CF42" w14:textId="77777777" w:rsidR="00303323" w:rsidRDefault="00000000">
      <w:pPr>
        <w:tabs>
          <w:tab w:val="left" w:pos="1172"/>
        </w:tabs>
        <w:rPr>
          <w:rFonts w:ascii="Arial" w:hAnsi="Arial" w:cs="Arial"/>
          <w:sz w:val="28"/>
          <w:szCs w:val="28"/>
        </w:rPr>
      </w:pPr>
      <w:r>
        <w:rPr>
          <w:rFonts w:ascii="Arial" w:hAnsi="Arial" w:cs="Arial"/>
          <w:sz w:val="28"/>
          <w:szCs w:val="28"/>
          <w:lang w:eastAsia="zh-CN"/>
        </w:rPr>
        <w:t>6.X.</w:t>
      </w:r>
      <w:r>
        <w:rPr>
          <w:rFonts w:ascii="Arial" w:hAnsi="Arial" w:cs="Arial"/>
          <w:sz w:val="28"/>
          <w:szCs w:val="28"/>
          <w:lang w:val="en-US" w:eastAsia="zh-CN"/>
        </w:rPr>
        <w:t>3</w:t>
      </w:r>
      <w:r>
        <w:rPr>
          <w:rFonts w:ascii="Arial" w:hAnsi="Arial" w:cs="Arial"/>
          <w:sz w:val="28"/>
          <w:szCs w:val="28"/>
          <w:lang w:eastAsia="zh-CN"/>
        </w:rPr>
        <w:tab/>
      </w:r>
      <w:r>
        <w:rPr>
          <w:rFonts w:ascii="Arial" w:hAnsi="Arial" w:cs="Arial"/>
          <w:sz w:val="28"/>
          <w:szCs w:val="28"/>
        </w:rPr>
        <w:t>Impacts on services, entities and interface</w:t>
      </w:r>
    </w:p>
    <w:p w14:paraId="1159BA32" w14:textId="77777777" w:rsidR="00303323" w:rsidRPr="00B7496D" w:rsidRDefault="00000000">
      <w:pPr>
        <w:tabs>
          <w:tab w:val="left" w:pos="1172"/>
        </w:tabs>
        <w:rPr>
          <w:rFonts w:eastAsia="宋体"/>
          <w:b/>
          <w:bCs/>
          <w:lang w:val="en-US" w:eastAsia="zh-CN"/>
        </w:rPr>
      </w:pPr>
      <w:r w:rsidRPr="00B7496D">
        <w:rPr>
          <w:rFonts w:eastAsia="宋体"/>
          <w:b/>
          <w:bCs/>
          <w:lang w:val="en-US" w:eastAsia="zh-CN"/>
        </w:rPr>
        <w:t>AMF</w:t>
      </w:r>
    </w:p>
    <w:p w14:paraId="3B4C9B24" w14:textId="006EC48A" w:rsidR="00E2469E" w:rsidRDefault="00E2469E" w:rsidP="00B7496D">
      <w:pPr>
        <w:pStyle w:val="B1"/>
      </w:pPr>
      <w:r w:rsidRPr="00D279D8">
        <w:t>- The AMF transfer the user plane connection message received from NWDAF/DCCF or other NFs to UE via NAS connection.</w:t>
      </w:r>
    </w:p>
    <w:p w14:paraId="16A863AE" w14:textId="77777777" w:rsidR="00303323" w:rsidRPr="00E2469E" w:rsidRDefault="00303323" w:rsidP="00B7496D">
      <w:pPr>
        <w:rPr>
          <w:lang w:val="en-US" w:eastAsia="zh-CN"/>
        </w:rPr>
      </w:pPr>
    </w:p>
    <w:p w14:paraId="5504D3DD" w14:textId="3EA8C46D" w:rsidR="00303323" w:rsidRPr="00B7496D" w:rsidRDefault="00000000">
      <w:pPr>
        <w:tabs>
          <w:tab w:val="left" w:pos="1172"/>
        </w:tabs>
        <w:rPr>
          <w:b/>
          <w:bCs/>
          <w:lang w:val="en-US" w:eastAsia="zh-CN"/>
        </w:rPr>
      </w:pPr>
      <w:r w:rsidRPr="00B7496D">
        <w:rPr>
          <w:rFonts w:eastAsia="宋体"/>
          <w:b/>
          <w:bCs/>
          <w:lang w:val="en-US" w:eastAsia="zh-CN"/>
        </w:rPr>
        <w:t>NWDAF/DCCF or other NFs</w:t>
      </w:r>
    </w:p>
    <w:p w14:paraId="3540B454" w14:textId="735C938D" w:rsidR="00303323" w:rsidRDefault="00000000" w:rsidP="00E2469E">
      <w:pPr>
        <w:pStyle w:val="B1"/>
      </w:pPr>
      <w:bookmarkStart w:id="46" w:name="OLE_LINK18"/>
      <w:r w:rsidRPr="00B7496D">
        <w:t xml:space="preserve">- </w:t>
      </w:r>
      <w:bookmarkEnd w:id="46"/>
      <w:proofErr w:type="gramStart"/>
      <w:r w:rsidRPr="00B7496D">
        <w:t xml:space="preserve">The  </w:t>
      </w:r>
      <w:bookmarkStart w:id="47" w:name="OLE_LINK13"/>
      <w:r w:rsidRPr="00B7496D">
        <w:t>NWDAF</w:t>
      </w:r>
      <w:proofErr w:type="gramEnd"/>
      <w:r w:rsidRPr="00B7496D">
        <w:t>/DCCF/other NFs</w:t>
      </w:r>
      <w:bookmarkEnd w:id="47"/>
      <w:r w:rsidRPr="00B7496D">
        <w:t xml:space="preserve"> determine which UE to be selected to perform data collection from other NFs in core network.</w:t>
      </w:r>
    </w:p>
    <w:p w14:paraId="49673C11" w14:textId="77777777" w:rsidR="00DF6079" w:rsidRPr="00B7496D" w:rsidRDefault="00DF6079" w:rsidP="00B7496D">
      <w:pPr>
        <w:pStyle w:val="B1"/>
        <w:ind w:left="0" w:firstLine="0"/>
      </w:pPr>
    </w:p>
    <w:p w14:paraId="0E52DBB3" w14:textId="77777777" w:rsidR="00303323" w:rsidRPr="00B7496D" w:rsidRDefault="00000000">
      <w:pPr>
        <w:tabs>
          <w:tab w:val="left" w:pos="1172"/>
        </w:tabs>
        <w:rPr>
          <w:rFonts w:eastAsia="宋体"/>
          <w:b/>
          <w:bCs/>
          <w:lang w:val="en-US" w:eastAsia="zh-CN"/>
        </w:rPr>
      </w:pPr>
      <w:r w:rsidRPr="00B7496D">
        <w:rPr>
          <w:rFonts w:eastAsia="宋体"/>
          <w:b/>
          <w:bCs/>
          <w:lang w:val="en-US" w:eastAsia="zh-CN"/>
        </w:rPr>
        <w:t>UE</w:t>
      </w:r>
    </w:p>
    <w:p w14:paraId="1BC32C0F" w14:textId="77777777" w:rsidR="00303323" w:rsidRDefault="00000000" w:rsidP="00B7496D">
      <w:pPr>
        <w:pStyle w:val="B1"/>
      </w:pPr>
      <w:r w:rsidRPr="00B7496D">
        <w:t xml:space="preserve">- </w:t>
      </w:r>
      <w:proofErr w:type="spellStart"/>
      <w:r>
        <w:rPr>
          <w:rFonts w:hint="eastAsia"/>
        </w:rPr>
        <w:t>Recevie</w:t>
      </w:r>
      <w:proofErr w:type="spellEnd"/>
      <w:r>
        <w:rPr>
          <w:rFonts w:hint="eastAsia"/>
        </w:rPr>
        <w:t xml:space="preserve"> the </w:t>
      </w:r>
      <w:r>
        <w:t xml:space="preserve">report </w:t>
      </w:r>
      <w:r>
        <w:rPr>
          <w:rFonts w:hint="eastAsia"/>
        </w:rPr>
        <w:t>information</w:t>
      </w:r>
      <w:r>
        <w:t xml:space="preserve"> from AMF for uplink data transmission</w:t>
      </w:r>
      <w:r>
        <w:rPr>
          <w:rFonts w:hint="eastAsia"/>
        </w:rPr>
        <w:t>.</w:t>
      </w:r>
    </w:p>
    <w:p w14:paraId="297E009C" w14:textId="77777777" w:rsidR="00303323" w:rsidRDefault="00000000" w:rsidP="00E2469E">
      <w:pPr>
        <w:pStyle w:val="B1"/>
      </w:pPr>
      <w:r w:rsidRPr="00B7496D">
        <w:t xml:space="preserve">- </w:t>
      </w:r>
      <w:r>
        <w:rPr>
          <w:rFonts w:hint="eastAsia"/>
        </w:rPr>
        <w:t xml:space="preserve">Support to collect the </w:t>
      </w:r>
      <w:r>
        <w:t xml:space="preserve">AI training </w:t>
      </w:r>
      <w:r>
        <w:rPr>
          <w:rFonts w:hint="eastAsia"/>
        </w:rPr>
        <w:t xml:space="preserve">data </w:t>
      </w:r>
      <w:r>
        <w:t>and</w:t>
      </w:r>
      <w:r>
        <w:rPr>
          <w:rFonts w:hint="eastAsia"/>
        </w:rPr>
        <w:t xml:space="preserve"> send the collected data to </w:t>
      </w:r>
      <w:r>
        <w:t>the OTT server</w:t>
      </w:r>
      <w:r>
        <w:rPr>
          <w:rFonts w:hint="eastAsia"/>
        </w:rPr>
        <w:t xml:space="preserve"> via </w:t>
      </w:r>
      <w:r>
        <w:t>user plane through the core network.</w:t>
      </w:r>
    </w:p>
    <w:p w14:paraId="778B3C4D" w14:textId="77777777" w:rsidR="00DF6079" w:rsidRPr="00B7496D" w:rsidRDefault="00DF6079" w:rsidP="00B7496D">
      <w:pPr>
        <w:pStyle w:val="B1"/>
        <w:ind w:left="0" w:firstLine="0"/>
      </w:pPr>
    </w:p>
    <w:p w14:paraId="422640B4" w14:textId="5FEB37FE" w:rsidR="00E2469E" w:rsidRPr="00CE0F03" w:rsidRDefault="00E2469E" w:rsidP="00E2469E">
      <w:pPr>
        <w:rPr>
          <w:b/>
          <w:bCs/>
        </w:rPr>
      </w:pPr>
      <w:r w:rsidRPr="00CE0F03">
        <w:rPr>
          <w:b/>
          <w:bCs/>
        </w:rPr>
        <w:t>Data Collection Function:</w:t>
      </w:r>
    </w:p>
    <w:p w14:paraId="508D170D" w14:textId="77777777" w:rsidR="00E2469E" w:rsidRPr="00CE0F03" w:rsidRDefault="00E2469E" w:rsidP="00E2469E">
      <w:pPr>
        <w:pStyle w:val="B1"/>
      </w:pPr>
      <w:bookmarkStart w:id="48" w:name="OLE_LINK16"/>
      <w:r w:rsidRPr="00CE0F03">
        <w:t>-</w:t>
      </w:r>
      <w:r w:rsidRPr="00CE0F03">
        <w:tab/>
        <w:t>Receives requests from consumer (UE-side server) to collect and transfer standardised data from the UE.</w:t>
      </w:r>
    </w:p>
    <w:p w14:paraId="4FBA2982" w14:textId="77777777" w:rsidR="00E2469E" w:rsidRPr="00CE0F03" w:rsidRDefault="00E2469E" w:rsidP="00E2469E">
      <w:pPr>
        <w:pStyle w:val="B1"/>
      </w:pPr>
      <w:r w:rsidRPr="00CE0F03">
        <w:t>-</w:t>
      </w:r>
      <w:r w:rsidRPr="00CE0F03">
        <w:tab/>
        <w:t>Determines configuration information for the UE to report standardised data.</w:t>
      </w:r>
    </w:p>
    <w:p w14:paraId="61EA2D3F" w14:textId="5FEB37FE" w:rsidR="00303323" w:rsidRPr="00B7496D" w:rsidRDefault="00E2469E" w:rsidP="00B7496D">
      <w:pPr>
        <w:pStyle w:val="B1"/>
      </w:pPr>
      <w:r w:rsidRPr="00CE0F03">
        <w:t>-</w:t>
      </w:r>
      <w:r w:rsidRPr="00CE0F03">
        <w:tab/>
        <w:t>Sends configuration information via an established session between the UE and the Data Collection Function.</w:t>
      </w:r>
      <w:bookmarkEnd w:id="48"/>
    </w:p>
    <w:p w14:paraId="6FD6BC26" w14:textId="77777777" w:rsidR="00303323" w:rsidRDefault="00000000">
      <w:pPr>
        <w:jc w:val="center"/>
        <w:rPr>
          <w:b/>
          <w:sz w:val="30"/>
          <w:szCs w:val="30"/>
        </w:rPr>
      </w:pPr>
      <w:r>
        <w:rPr>
          <w:b/>
          <w:sz w:val="30"/>
          <w:szCs w:val="30"/>
        </w:rPr>
        <w:t xml:space="preserve">---------- </w:t>
      </w:r>
      <w:r>
        <w:rPr>
          <w:rFonts w:eastAsia="宋体" w:hint="eastAsia"/>
          <w:b/>
          <w:sz w:val="30"/>
          <w:szCs w:val="30"/>
          <w:lang w:val="en-US" w:eastAsia="zh-CN"/>
        </w:rPr>
        <w:t xml:space="preserve">End of changes </w:t>
      </w:r>
      <w:r>
        <w:rPr>
          <w:b/>
          <w:sz w:val="30"/>
          <w:szCs w:val="30"/>
        </w:rPr>
        <w:t>----------</w:t>
      </w:r>
    </w:p>
    <w:p w14:paraId="1BFCFE16" w14:textId="77777777" w:rsidR="00303323" w:rsidRDefault="00303323">
      <w:pPr>
        <w:tabs>
          <w:tab w:val="left" w:pos="1172"/>
        </w:tabs>
        <w:rPr>
          <w:rFonts w:eastAsia="宋体"/>
          <w:lang w:val="en-US" w:eastAsia="zh-CN"/>
        </w:rPr>
      </w:pPr>
    </w:p>
    <w:sectPr w:rsidR="0030332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CE72D" w14:textId="77777777" w:rsidR="00D94CF1" w:rsidRDefault="00D94CF1">
      <w:pPr>
        <w:spacing w:after="0"/>
      </w:pPr>
      <w:r>
        <w:separator/>
      </w:r>
    </w:p>
  </w:endnote>
  <w:endnote w:type="continuationSeparator" w:id="0">
    <w:p w14:paraId="284356B1" w14:textId="77777777" w:rsidR="00D94CF1" w:rsidRDefault="00D94C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UI Semilight"/>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F8DA5" w14:textId="77777777" w:rsidR="00D94CF1" w:rsidRDefault="00D94CF1">
      <w:pPr>
        <w:spacing w:after="0"/>
      </w:pPr>
      <w:r>
        <w:separator/>
      </w:r>
    </w:p>
  </w:footnote>
  <w:footnote w:type="continuationSeparator" w:id="0">
    <w:p w14:paraId="3B5931E9" w14:textId="77777777" w:rsidR="00D94CF1" w:rsidRDefault="00D94C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708F1"/>
    <w:multiLevelType w:val="hybridMultilevel"/>
    <w:tmpl w:val="FBC0B22A"/>
    <w:lvl w:ilvl="0" w:tplc="C0867B0C">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6A90C96"/>
    <w:multiLevelType w:val="hybridMultilevel"/>
    <w:tmpl w:val="C7F22942"/>
    <w:lvl w:ilvl="0" w:tplc="A7D291D2">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E2D3210"/>
    <w:multiLevelType w:val="hybridMultilevel"/>
    <w:tmpl w:val="DECE3886"/>
    <w:lvl w:ilvl="0" w:tplc="6A56C9F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E4A06B1"/>
    <w:multiLevelType w:val="hybridMultilevel"/>
    <w:tmpl w:val="D9067A86"/>
    <w:lvl w:ilvl="0" w:tplc="24147FB6">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C4551D8"/>
    <w:multiLevelType w:val="hybridMultilevel"/>
    <w:tmpl w:val="8A205AA0"/>
    <w:lvl w:ilvl="0" w:tplc="21901B52">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7CB86BB9"/>
    <w:multiLevelType w:val="multilevel"/>
    <w:tmpl w:val="7CB86BB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441146608">
    <w:abstractNumId w:val="5"/>
  </w:num>
  <w:num w:numId="2" w16cid:durableId="1318265163">
    <w:abstractNumId w:val="0"/>
  </w:num>
  <w:num w:numId="3" w16cid:durableId="1604680418">
    <w:abstractNumId w:val="3"/>
  </w:num>
  <w:num w:numId="4" w16cid:durableId="1597471720">
    <w:abstractNumId w:val="1"/>
  </w:num>
  <w:num w:numId="5" w16cid:durableId="2007779139">
    <w:abstractNumId w:val="4"/>
  </w:num>
  <w:num w:numId="6" w16cid:durableId="14910242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ECFF1183"/>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1FA5"/>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44C97"/>
    <w:rsid w:val="00151460"/>
    <w:rsid w:val="00153900"/>
    <w:rsid w:val="00153F82"/>
    <w:rsid w:val="001540D1"/>
    <w:rsid w:val="00154695"/>
    <w:rsid w:val="00155644"/>
    <w:rsid w:val="00156032"/>
    <w:rsid w:val="00157B6E"/>
    <w:rsid w:val="001611E7"/>
    <w:rsid w:val="001620DA"/>
    <w:rsid w:val="0016481C"/>
    <w:rsid w:val="00165AC1"/>
    <w:rsid w:val="00165F4A"/>
    <w:rsid w:val="00172038"/>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5108"/>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0DEE"/>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3C9D"/>
    <w:rsid w:val="002A6978"/>
    <w:rsid w:val="002A6A22"/>
    <w:rsid w:val="002A6C41"/>
    <w:rsid w:val="002B26E2"/>
    <w:rsid w:val="002B30DC"/>
    <w:rsid w:val="002B4905"/>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07BD"/>
    <w:rsid w:val="00303323"/>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0EB"/>
    <w:rsid w:val="00386194"/>
    <w:rsid w:val="0038625B"/>
    <w:rsid w:val="00386962"/>
    <w:rsid w:val="00386AFC"/>
    <w:rsid w:val="00387C21"/>
    <w:rsid w:val="00390767"/>
    <w:rsid w:val="00393982"/>
    <w:rsid w:val="003948C7"/>
    <w:rsid w:val="00395AE1"/>
    <w:rsid w:val="00395E0D"/>
    <w:rsid w:val="0039683F"/>
    <w:rsid w:val="00397F5A"/>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0F1B"/>
    <w:rsid w:val="003F135E"/>
    <w:rsid w:val="003F1BFE"/>
    <w:rsid w:val="003F20A4"/>
    <w:rsid w:val="003F2E8E"/>
    <w:rsid w:val="004133D4"/>
    <w:rsid w:val="00415F01"/>
    <w:rsid w:val="00416D8F"/>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47844"/>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4F6B11"/>
    <w:rsid w:val="005019DF"/>
    <w:rsid w:val="00501AE0"/>
    <w:rsid w:val="00514E29"/>
    <w:rsid w:val="005258D2"/>
    <w:rsid w:val="0052645D"/>
    <w:rsid w:val="005300FA"/>
    <w:rsid w:val="00530E7F"/>
    <w:rsid w:val="00530E8E"/>
    <w:rsid w:val="00541787"/>
    <w:rsid w:val="00541925"/>
    <w:rsid w:val="00542537"/>
    <w:rsid w:val="005430BD"/>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64AA"/>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4DEE"/>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20DE"/>
    <w:rsid w:val="007C76E6"/>
    <w:rsid w:val="007C7C48"/>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B2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57263"/>
    <w:rsid w:val="008609C3"/>
    <w:rsid w:val="0087008D"/>
    <w:rsid w:val="00873C4A"/>
    <w:rsid w:val="0087567E"/>
    <w:rsid w:val="00877C18"/>
    <w:rsid w:val="008800BB"/>
    <w:rsid w:val="008805AC"/>
    <w:rsid w:val="0088493E"/>
    <w:rsid w:val="00890A6C"/>
    <w:rsid w:val="00890D9B"/>
    <w:rsid w:val="0089183A"/>
    <w:rsid w:val="00895CA9"/>
    <w:rsid w:val="008976DA"/>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5037"/>
    <w:rsid w:val="009E6D7B"/>
    <w:rsid w:val="009F5511"/>
    <w:rsid w:val="009F767E"/>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35EE"/>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4ED"/>
    <w:rsid w:val="00A93A44"/>
    <w:rsid w:val="00AA04B5"/>
    <w:rsid w:val="00AA0C0A"/>
    <w:rsid w:val="00AA1BF7"/>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042B"/>
    <w:rsid w:val="00B2164E"/>
    <w:rsid w:val="00B24F85"/>
    <w:rsid w:val="00B25BCA"/>
    <w:rsid w:val="00B25FC7"/>
    <w:rsid w:val="00B31422"/>
    <w:rsid w:val="00B323C3"/>
    <w:rsid w:val="00B34F24"/>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73786"/>
    <w:rsid w:val="00B7496D"/>
    <w:rsid w:val="00B8046D"/>
    <w:rsid w:val="00B80AFA"/>
    <w:rsid w:val="00B9337A"/>
    <w:rsid w:val="00B9451F"/>
    <w:rsid w:val="00BA1C79"/>
    <w:rsid w:val="00BA34DC"/>
    <w:rsid w:val="00BA71E7"/>
    <w:rsid w:val="00BB0020"/>
    <w:rsid w:val="00BB0756"/>
    <w:rsid w:val="00BB20F4"/>
    <w:rsid w:val="00BB5E06"/>
    <w:rsid w:val="00BB75A2"/>
    <w:rsid w:val="00BB7F21"/>
    <w:rsid w:val="00BC03E6"/>
    <w:rsid w:val="00BC07E5"/>
    <w:rsid w:val="00BC2888"/>
    <w:rsid w:val="00BC2F27"/>
    <w:rsid w:val="00BC38BC"/>
    <w:rsid w:val="00BC4052"/>
    <w:rsid w:val="00BC4BC8"/>
    <w:rsid w:val="00BC6F6D"/>
    <w:rsid w:val="00BD2818"/>
    <w:rsid w:val="00BE12E1"/>
    <w:rsid w:val="00BE314A"/>
    <w:rsid w:val="00BE67D6"/>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39A7"/>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4AD8"/>
    <w:rsid w:val="00D55AF9"/>
    <w:rsid w:val="00D6301A"/>
    <w:rsid w:val="00D652AB"/>
    <w:rsid w:val="00D65822"/>
    <w:rsid w:val="00D70393"/>
    <w:rsid w:val="00D722B1"/>
    <w:rsid w:val="00D752C6"/>
    <w:rsid w:val="00D81C38"/>
    <w:rsid w:val="00D84DF5"/>
    <w:rsid w:val="00D853E5"/>
    <w:rsid w:val="00D8736A"/>
    <w:rsid w:val="00D91D63"/>
    <w:rsid w:val="00D94CF1"/>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140"/>
    <w:rsid w:val="00DC1D13"/>
    <w:rsid w:val="00DC3BF8"/>
    <w:rsid w:val="00DC7083"/>
    <w:rsid w:val="00DD0E74"/>
    <w:rsid w:val="00DD2171"/>
    <w:rsid w:val="00DD2D0E"/>
    <w:rsid w:val="00DE6376"/>
    <w:rsid w:val="00DE63F5"/>
    <w:rsid w:val="00DE7339"/>
    <w:rsid w:val="00DF1E25"/>
    <w:rsid w:val="00DF26F8"/>
    <w:rsid w:val="00DF5361"/>
    <w:rsid w:val="00DF5713"/>
    <w:rsid w:val="00DF6079"/>
    <w:rsid w:val="00DF73DE"/>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2469E"/>
    <w:rsid w:val="00E3014F"/>
    <w:rsid w:val="00E33619"/>
    <w:rsid w:val="00E3765C"/>
    <w:rsid w:val="00E40B50"/>
    <w:rsid w:val="00E50082"/>
    <w:rsid w:val="00E63490"/>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3E5F"/>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196B"/>
    <w:rsid w:val="00F42973"/>
    <w:rsid w:val="00F43191"/>
    <w:rsid w:val="00F4584A"/>
    <w:rsid w:val="00F46362"/>
    <w:rsid w:val="00F4676B"/>
    <w:rsid w:val="00F46E57"/>
    <w:rsid w:val="00F47282"/>
    <w:rsid w:val="00F52AD1"/>
    <w:rsid w:val="00F5483F"/>
    <w:rsid w:val="00F5662A"/>
    <w:rsid w:val="00F57587"/>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3463"/>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10512"/>
    <w:rsid w:val="01767DC7"/>
    <w:rsid w:val="01CA63BC"/>
    <w:rsid w:val="021A4659"/>
    <w:rsid w:val="038158D3"/>
    <w:rsid w:val="05163C90"/>
    <w:rsid w:val="05326228"/>
    <w:rsid w:val="0571425F"/>
    <w:rsid w:val="05834AE7"/>
    <w:rsid w:val="061846E6"/>
    <w:rsid w:val="06D53012"/>
    <w:rsid w:val="085F7FA7"/>
    <w:rsid w:val="08DC4EC6"/>
    <w:rsid w:val="09716586"/>
    <w:rsid w:val="0A193542"/>
    <w:rsid w:val="0BF561A5"/>
    <w:rsid w:val="0C6929E6"/>
    <w:rsid w:val="0D1B4580"/>
    <w:rsid w:val="0D346418"/>
    <w:rsid w:val="0DF85D17"/>
    <w:rsid w:val="0E733689"/>
    <w:rsid w:val="0F05769A"/>
    <w:rsid w:val="0F3E087B"/>
    <w:rsid w:val="0FF1279B"/>
    <w:rsid w:val="1070472C"/>
    <w:rsid w:val="108842BF"/>
    <w:rsid w:val="10C219BE"/>
    <w:rsid w:val="10EC085B"/>
    <w:rsid w:val="112A0BB8"/>
    <w:rsid w:val="11450CEE"/>
    <w:rsid w:val="116523B6"/>
    <w:rsid w:val="12287401"/>
    <w:rsid w:val="13287F99"/>
    <w:rsid w:val="13707024"/>
    <w:rsid w:val="13A859D2"/>
    <w:rsid w:val="13DE708A"/>
    <w:rsid w:val="14F159CE"/>
    <w:rsid w:val="15624E21"/>
    <w:rsid w:val="16BD30B1"/>
    <w:rsid w:val="16FD1839"/>
    <w:rsid w:val="18363719"/>
    <w:rsid w:val="19422C54"/>
    <w:rsid w:val="19441605"/>
    <w:rsid w:val="19A763CA"/>
    <w:rsid w:val="1A046438"/>
    <w:rsid w:val="1A9A09D7"/>
    <w:rsid w:val="1AA934F7"/>
    <w:rsid w:val="1B392D5D"/>
    <w:rsid w:val="1B5F73A7"/>
    <w:rsid w:val="1CAA21AB"/>
    <w:rsid w:val="1CAB541C"/>
    <w:rsid w:val="1CAC5E3F"/>
    <w:rsid w:val="1E987DCA"/>
    <w:rsid w:val="1FDF4CDA"/>
    <w:rsid w:val="2006350D"/>
    <w:rsid w:val="211E1572"/>
    <w:rsid w:val="22D463E6"/>
    <w:rsid w:val="232D7FB2"/>
    <w:rsid w:val="24321558"/>
    <w:rsid w:val="24695B13"/>
    <w:rsid w:val="25643781"/>
    <w:rsid w:val="25896CE5"/>
    <w:rsid w:val="25B21884"/>
    <w:rsid w:val="271B7038"/>
    <w:rsid w:val="27845700"/>
    <w:rsid w:val="287F029E"/>
    <w:rsid w:val="290C1912"/>
    <w:rsid w:val="291B178B"/>
    <w:rsid w:val="29F22322"/>
    <w:rsid w:val="2C0156BD"/>
    <w:rsid w:val="2CC816C9"/>
    <w:rsid w:val="2CD52D50"/>
    <w:rsid w:val="2D12562F"/>
    <w:rsid w:val="2D15347F"/>
    <w:rsid w:val="2D4162C5"/>
    <w:rsid w:val="2D824AF8"/>
    <w:rsid w:val="2FB43F0D"/>
    <w:rsid w:val="30DA0122"/>
    <w:rsid w:val="327A59B9"/>
    <w:rsid w:val="32A037E1"/>
    <w:rsid w:val="339706A7"/>
    <w:rsid w:val="33DF6DA5"/>
    <w:rsid w:val="37C74B40"/>
    <w:rsid w:val="3A201D9A"/>
    <w:rsid w:val="3CB93F82"/>
    <w:rsid w:val="3F53593C"/>
    <w:rsid w:val="3F711DA4"/>
    <w:rsid w:val="3FBA7E7A"/>
    <w:rsid w:val="40977D22"/>
    <w:rsid w:val="425C22EC"/>
    <w:rsid w:val="432C2DC6"/>
    <w:rsid w:val="468637BD"/>
    <w:rsid w:val="47253701"/>
    <w:rsid w:val="48834DD0"/>
    <w:rsid w:val="4A093BB6"/>
    <w:rsid w:val="4B4C6DD0"/>
    <w:rsid w:val="4BEB6CE9"/>
    <w:rsid w:val="4C065663"/>
    <w:rsid w:val="4C2A5C47"/>
    <w:rsid w:val="4CD105E6"/>
    <w:rsid w:val="4CF23A67"/>
    <w:rsid w:val="4DA178E1"/>
    <w:rsid w:val="4DAD74F3"/>
    <w:rsid w:val="4DF11D4A"/>
    <w:rsid w:val="4E582AAE"/>
    <w:rsid w:val="4E764616"/>
    <w:rsid w:val="4EB02FEC"/>
    <w:rsid w:val="50B90C1F"/>
    <w:rsid w:val="51AC368A"/>
    <w:rsid w:val="51D86C68"/>
    <w:rsid w:val="524D61B1"/>
    <w:rsid w:val="55146B5F"/>
    <w:rsid w:val="55A3622C"/>
    <w:rsid w:val="562263C3"/>
    <w:rsid w:val="563A6681"/>
    <w:rsid w:val="577369A2"/>
    <w:rsid w:val="5A23230C"/>
    <w:rsid w:val="5B3E11E1"/>
    <w:rsid w:val="5BC8631D"/>
    <w:rsid w:val="5D3703A0"/>
    <w:rsid w:val="5E9726E9"/>
    <w:rsid w:val="5F8A104C"/>
    <w:rsid w:val="602F6C15"/>
    <w:rsid w:val="620806F3"/>
    <w:rsid w:val="65EB5478"/>
    <w:rsid w:val="66ED53F9"/>
    <w:rsid w:val="681654A9"/>
    <w:rsid w:val="69430DBD"/>
    <w:rsid w:val="696F67BB"/>
    <w:rsid w:val="69B10C5F"/>
    <w:rsid w:val="6AA93054"/>
    <w:rsid w:val="6B4C6558"/>
    <w:rsid w:val="6C402D2E"/>
    <w:rsid w:val="6C6125DC"/>
    <w:rsid w:val="70A05A0A"/>
    <w:rsid w:val="714320B7"/>
    <w:rsid w:val="72253DC7"/>
    <w:rsid w:val="742920B2"/>
    <w:rsid w:val="764E7AA0"/>
    <w:rsid w:val="773771AC"/>
    <w:rsid w:val="785C24ED"/>
    <w:rsid w:val="793D5F7C"/>
    <w:rsid w:val="7C59597C"/>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B9E654"/>
  <w15:docId w15:val="{305DBD8E-2F27-0445-8004-A00909A88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outlineLvl w:val="0"/>
    </w:pPr>
    <w:rPr>
      <w:rFonts w:ascii="Yu Gothic Light" w:eastAsia="Yu Gothic Light" w:hAnsi="Yu Gothic Light"/>
      <w:sz w:val="24"/>
      <w:szCs w:val="24"/>
    </w:rPr>
  </w:style>
  <w:style w:type="paragraph" w:styleId="2">
    <w:name w:val="heading 2"/>
    <w:basedOn w:val="1"/>
    <w:next w:val="a"/>
    <w:link w:val="20"/>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4">
    <w:name w:val="heading 4"/>
    <w:basedOn w:val="a"/>
    <w:next w:val="a"/>
    <w:link w:val="40"/>
    <w:semiHidden/>
    <w:unhideWhenUsed/>
    <w:qFormat/>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Yu Gothic Light" w:eastAsia="Yu Gothic Light" w:hAnsi="Yu Gothic Light"/>
      <w:sz w:val="18"/>
      <w:szCs w:val="18"/>
    </w:rPr>
  </w:style>
  <w:style w:type="paragraph" w:styleId="a7">
    <w:name w:val="footer"/>
    <w:basedOn w:val="a"/>
    <w:link w:val="a8"/>
    <w:qFormat/>
    <w:pPr>
      <w:tabs>
        <w:tab w:val="center" w:pos="4252"/>
        <w:tab w:val="right" w:pos="8504"/>
      </w:tabs>
      <w:snapToGrid w:val="0"/>
    </w:pPr>
  </w:style>
  <w:style w:type="paragraph" w:styleId="a9">
    <w:name w:val="header"/>
    <w:basedOn w:val="a"/>
    <w:link w:val="aa"/>
    <w:qFormat/>
    <w:pPr>
      <w:tabs>
        <w:tab w:val="center" w:pos="4252"/>
        <w:tab w:val="right" w:pos="8504"/>
      </w:tabs>
      <w:snapToGrid w:val="0"/>
    </w:pPr>
  </w:style>
  <w:style w:type="paragraph" w:styleId="ab">
    <w:name w:val="List"/>
    <w:basedOn w:val="a"/>
    <w:qFormat/>
    <w:pPr>
      <w:ind w:left="283" w:hanging="283"/>
      <w:contextualSpacing/>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annotation subject"/>
    <w:basedOn w:val="a3"/>
    <w:next w:val="a3"/>
    <w:link w:val="ae"/>
    <w:qFormat/>
    <w:rPr>
      <w:b/>
      <w:bCs/>
    </w:rPr>
  </w:style>
  <w:style w:type="table" w:styleId="af">
    <w:name w:val="Table Grid"/>
    <w:basedOn w:val="a1"/>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954F72"/>
      <w:u w:val="single"/>
    </w:rPr>
  </w:style>
  <w:style w:type="character" w:styleId="af1">
    <w:name w:val="Hyperlink"/>
    <w:qFormat/>
    <w:rPr>
      <w:color w:val="0563C1"/>
      <w:u w:val="single"/>
    </w:rPr>
  </w:style>
  <w:style w:type="character" w:styleId="af2">
    <w:name w:val="annotation reference"/>
    <w:qFormat/>
    <w:rPr>
      <w:sz w:val="18"/>
      <w:szCs w:val="18"/>
    </w:rPr>
  </w:style>
  <w:style w:type="paragraph" w:customStyle="1" w:styleId="11">
    <w:name w:val="1"/>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b"/>
    <w:link w:val="B1Char"/>
    <w:qFormat/>
    <w:pPr>
      <w:ind w:left="568" w:hanging="284"/>
      <w:contextualSpacing w:val="0"/>
    </w:pPr>
  </w:style>
  <w:style w:type="character" w:customStyle="1" w:styleId="aa">
    <w:name w:val="页眉 字符"/>
    <w:link w:val="a9"/>
    <w:qFormat/>
    <w:rPr>
      <w:rFonts w:eastAsia="Times New Roman"/>
      <w:lang w:val="en-GB" w:eastAsia="en-US"/>
    </w:rPr>
  </w:style>
  <w:style w:type="character" w:customStyle="1" w:styleId="a8">
    <w:name w:val="页脚 字符"/>
    <w:link w:val="a7"/>
    <w:qFormat/>
    <w:rPr>
      <w:rFonts w:eastAsia="Times New Roman"/>
      <w:lang w:val="en-GB" w:eastAsia="en-US"/>
    </w:rPr>
  </w:style>
  <w:style w:type="character" w:customStyle="1" w:styleId="TFChar">
    <w:name w:val="TF Char"/>
    <w:link w:val="TF"/>
    <w:qFormat/>
    <w:locked/>
    <w:rPr>
      <w:rFonts w:ascii="Arial" w:eastAsia="宋体" w:hAnsi="Arial" w:cs="Arial"/>
      <w:b/>
      <w:lang w:val="en-GB" w:eastAsia="en-US"/>
    </w:rPr>
  </w:style>
  <w:style w:type="paragraph" w:customStyle="1" w:styleId="TF">
    <w:name w:val="TF"/>
    <w:basedOn w:val="a"/>
    <w:link w:val="TFChar"/>
    <w:qFormat/>
    <w:pPr>
      <w:keepLines/>
      <w:spacing w:after="240"/>
      <w:jc w:val="center"/>
    </w:pPr>
    <w:rPr>
      <w:rFonts w:ascii="Arial" w:eastAsia="宋体" w:hAnsi="Arial" w:cs="Arial"/>
      <w:b/>
    </w:rPr>
  </w:style>
  <w:style w:type="character" w:customStyle="1" w:styleId="a6">
    <w:name w:val="批注框文本 字符"/>
    <w:link w:val="a5"/>
    <w:qFormat/>
    <w:rPr>
      <w:rFonts w:ascii="Yu Gothic Light" w:eastAsia="Yu Gothic Light" w:hAnsi="Yu Gothic Light" w:cs="Times New Roman"/>
      <w:sz w:val="18"/>
      <w:szCs w:val="18"/>
      <w:lang w:val="en-GB" w:eastAsia="en-US"/>
    </w:rPr>
  </w:style>
  <w:style w:type="character" w:customStyle="1" w:styleId="40">
    <w:name w:val="标题 4 字符"/>
    <w:link w:val="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EditorsNote">
    <w:name w:val="Editor's Note"/>
    <w:basedOn w:val="NO"/>
    <w:link w:val="EditorsNoteChar"/>
    <w:qFormat/>
    <w:pPr>
      <w:overflowPunct w:val="0"/>
      <w:autoSpaceDE w:val="0"/>
      <w:autoSpaceDN w:val="0"/>
      <w:adjustRightInd w:val="0"/>
    </w:pPr>
    <w:rPr>
      <w:color w:val="FF0000"/>
      <w:lang w:eastAsia="en-GB"/>
    </w:rPr>
  </w:style>
  <w:style w:type="paragraph" w:customStyle="1" w:styleId="NO">
    <w:name w:val="NO"/>
    <w:basedOn w:val="a"/>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a"/>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a"/>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10">
    <w:name w:val="标题 1 字符"/>
    <w:link w:val="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a"/>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a"/>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a4">
    <w:name w:val="批注文字 字符"/>
    <w:link w:val="a3"/>
    <w:qFormat/>
    <w:rPr>
      <w:rFonts w:eastAsia="Times New Roman"/>
      <w:lang w:val="en-GB" w:eastAsia="en-US"/>
    </w:rPr>
  </w:style>
  <w:style w:type="character" w:customStyle="1" w:styleId="ae">
    <w:name w:val="批注主题 字符"/>
    <w:link w:val="ad"/>
    <w:qFormat/>
    <w:rPr>
      <w:rFonts w:eastAsia="Times New Roman"/>
      <w:b/>
      <w:bCs/>
      <w:lang w:val="en-GB" w:eastAsia="en-US"/>
    </w:rPr>
  </w:style>
  <w:style w:type="paragraph" w:customStyle="1" w:styleId="12">
    <w:name w:val="修订1"/>
    <w:hidden/>
    <w:uiPriority w:val="99"/>
    <w:semiHidden/>
    <w:qFormat/>
    <w:rPr>
      <w:rFonts w:eastAsia="Times New Roman"/>
      <w:lang w:val="en-GB" w:eastAsia="en-US"/>
    </w:rPr>
  </w:style>
  <w:style w:type="paragraph" w:customStyle="1" w:styleId="B2">
    <w:name w:val="B2"/>
    <w:basedOn w:val="21"/>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paragraph" w:customStyle="1" w:styleId="CRCoverPage">
    <w:name w:val="CR Cover Page"/>
    <w:qFormat/>
    <w:pPr>
      <w:spacing w:after="120"/>
    </w:pPr>
    <w:rPr>
      <w:rFonts w:ascii="Arial" w:hAnsi="Arial"/>
      <w:lang w:val="en-GB" w:eastAsia="en-US"/>
    </w:rPr>
  </w:style>
  <w:style w:type="paragraph" w:styleId="af3">
    <w:name w:val="List Paragraph"/>
    <w:basedOn w:val="a"/>
    <w:uiPriority w:val="99"/>
    <w:unhideWhenUsed/>
    <w:pPr>
      <w:ind w:firstLineChars="200" w:firstLine="420"/>
    </w:pPr>
  </w:style>
  <w:style w:type="paragraph" w:styleId="af4">
    <w:name w:val="Revision"/>
    <w:hidden/>
    <w:uiPriority w:val="99"/>
    <w:unhideWhenUsed/>
    <w:rsid w:val="00157B6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66F79382-DBD4-45CC-91AD-3CC6BE7F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793</Words>
  <Characters>4521</Characters>
  <Application>Microsoft Office Word</Application>
  <DocSecurity>0</DocSecurity>
  <Lines>37</Lines>
  <Paragraphs>10</Paragraphs>
  <ScaleCrop>false</ScaleCrop>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Xiao</dc:creator>
  <cp:lastModifiedBy>T168934</cp:lastModifiedBy>
  <cp:revision>14</cp:revision>
  <dcterms:created xsi:type="dcterms:W3CDTF">2025-05-09T11:33:00Z</dcterms:created>
  <dcterms:modified xsi:type="dcterms:W3CDTF">2025-05-09T13:02:00Z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E8993ABCD55894A94EA01D68BE78C509_43</vt:lpwstr>
  </property>
</Properties>
</file>